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A0B9E1" w14:textId="77777777" w:rsidR="00E871C4" w:rsidRPr="00D40A90" w:rsidRDefault="00E871C4" w:rsidP="00D40A90">
      <w:pPr>
        <w:pStyle w:val="MemoHeader"/>
        <w:spacing w:before="0" w:after="0" w:afterAutospacing="0"/>
        <w:jc w:val="center"/>
        <w:rPr>
          <w:rFonts w:ascii="Times New Roman" w:hAnsi="Times New Roman"/>
          <w:szCs w:val="32"/>
        </w:rPr>
      </w:pPr>
      <w:bookmarkStart w:id="0" w:name="_GoBack"/>
      <w:bookmarkEnd w:id="0"/>
      <w:r w:rsidRPr="00D40A90">
        <w:rPr>
          <w:rFonts w:ascii="Times New Roman" w:hAnsi="Times New Roman"/>
          <w:szCs w:val="32"/>
        </w:rPr>
        <w:t>PUC Interoffice Memorandum</w:t>
      </w:r>
    </w:p>
    <w:p w14:paraId="0807B460" w14:textId="77777777" w:rsidR="00D40A90" w:rsidRPr="00EF758B" w:rsidRDefault="00D40A90" w:rsidP="00EF5EA3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  <w:b/>
        </w:rPr>
      </w:pPr>
    </w:p>
    <w:p w14:paraId="2A9F6CDE" w14:textId="0EB26717" w:rsidR="00D25B40" w:rsidRPr="00EF758B" w:rsidRDefault="00D25B40" w:rsidP="00EF5EA3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</w:rPr>
      </w:pPr>
      <w:r w:rsidRPr="00EF758B">
        <w:rPr>
          <w:rFonts w:cs="Times New Roman"/>
          <w:b/>
        </w:rPr>
        <w:t>To:</w:t>
      </w:r>
      <w:r w:rsidRPr="00EF758B">
        <w:rPr>
          <w:rFonts w:cs="Times New Roman"/>
        </w:rPr>
        <w:tab/>
      </w:r>
      <w:r w:rsidR="00A36EE7">
        <w:rPr>
          <w:rFonts w:cs="Times New Roman"/>
        </w:rPr>
        <w:t>John Harrison</w:t>
      </w:r>
      <w:r w:rsidR="0090036E" w:rsidRPr="00EF758B">
        <w:rPr>
          <w:rFonts w:cs="Times New Roman"/>
        </w:rPr>
        <w:t>, Attorney</w:t>
      </w:r>
    </w:p>
    <w:p w14:paraId="412037A5" w14:textId="77777777" w:rsidR="00D25B40" w:rsidRPr="00EF758B" w:rsidRDefault="00D25B40" w:rsidP="00307E8A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/>
        <w:rPr>
          <w:rFonts w:cs="Times New Roman"/>
        </w:rPr>
      </w:pPr>
      <w:r w:rsidRPr="00EF758B">
        <w:rPr>
          <w:rFonts w:cs="Times New Roman"/>
        </w:rPr>
        <w:t>Legal Division</w:t>
      </w:r>
    </w:p>
    <w:p w14:paraId="0C1F472C" w14:textId="77777777" w:rsidR="00AD13ED" w:rsidRPr="00EF758B" w:rsidRDefault="00AD13ED" w:rsidP="00AD13ED">
      <w:pPr>
        <w:rPr>
          <w:rFonts w:cs="Times New Roman"/>
        </w:rPr>
      </w:pPr>
    </w:p>
    <w:p w14:paraId="26FA0AB3" w14:textId="1528A50D" w:rsidR="00AD13ED" w:rsidRPr="00EF758B" w:rsidRDefault="00AD13ED" w:rsidP="00AD13ED">
      <w:pPr>
        <w:rPr>
          <w:rFonts w:cs="Times New Roman"/>
        </w:rPr>
      </w:pPr>
      <w:r w:rsidRPr="00EF758B">
        <w:rPr>
          <w:rFonts w:cs="Times New Roman"/>
          <w:b/>
        </w:rPr>
        <w:t>From:</w:t>
      </w:r>
      <w:r w:rsidRPr="00EF758B">
        <w:rPr>
          <w:rFonts w:cs="Times New Roman"/>
        </w:rPr>
        <w:tab/>
      </w:r>
      <w:r w:rsidRPr="00EF758B">
        <w:rPr>
          <w:rFonts w:cs="Times New Roman"/>
        </w:rPr>
        <w:tab/>
      </w:r>
      <w:r w:rsidR="00515289">
        <w:rPr>
          <w:rFonts w:cs="Times New Roman"/>
        </w:rPr>
        <w:t>Greg Charles, Engineer</w:t>
      </w:r>
      <w:r w:rsidRPr="00EF758B">
        <w:rPr>
          <w:rFonts w:cs="Times New Roman"/>
        </w:rPr>
        <w:t xml:space="preserve"> </w:t>
      </w:r>
    </w:p>
    <w:p w14:paraId="617932D7" w14:textId="6F15F4BA" w:rsidR="00DE4A00" w:rsidRPr="00EF758B" w:rsidRDefault="00515289" w:rsidP="00DE4A00">
      <w:pPr>
        <w:ind w:left="1440"/>
        <w:rPr>
          <w:rFonts w:cs="Times New Roman"/>
        </w:rPr>
      </w:pPr>
      <w:r>
        <w:rPr>
          <w:rFonts w:cs="Times New Roman"/>
        </w:rPr>
        <w:t>Infrastructure</w:t>
      </w:r>
      <w:r w:rsidR="0008714E" w:rsidRPr="00EF758B">
        <w:rPr>
          <w:rFonts w:cs="Times New Roman"/>
        </w:rPr>
        <w:t xml:space="preserve"> Division</w:t>
      </w:r>
    </w:p>
    <w:p w14:paraId="01A05CB1" w14:textId="77777777" w:rsidR="00D25B40" w:rsidRPr="00EF758B" w:rsidRDefault="00D25B40" w:rsidP="00EC3C43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 w:hanging="1440"/>
        <w:rPr>
          <w:rFonts w:cs="Times New Roman"/>
        </w:rPr>
      </w:pPr>
    </w:p>
    <w:p w14:paraId="0010AC13" w14:textId="11E8E782" w:rsidR="00D60C33" w:rsidRPr="00EF758B" w:rsidRDefault="00D25B40" w:rsidP="00EC3C43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</w:rPr>
      </w:pPr>
      <w:r w:rsidRPr="00E501E5">
        <w:rPr>
          <w:rFonts w:cs="Times New Roman"/>
          <w:b/>
        </w:rPr>
        <w:t>Date:</w:t>
      </w:r>
      <w:r w:rsidR="00F54B8D" w:rsidRPr="00E501E5">
        <w:rPr>
          <w:rFonts w:cs="Times New Roman"/>
        </w:rPr>
        <w:tab/>
      </w:r>
      <w:r w:rsidR="005F26FA">
        <w:rPr>
          <w:rFonts w:cs="Times New Roman"/>
        </w:rPr>
        <w:t>April</w:t>
      </w:r>
      <w:r w:rsidR="00B66431">
        <w:rPr>
          <w:rFonts w:cs="Times New Roman"/>
        </w:rPr>
        <w:t xml:space="preserve"> </w:t>
      </w:r>
      <w:r w:rsidR="005F26FA">
        <w:rPr>
          <w:rFonts w:cs="Times New Roman"/>
        </w:rPr>
        <w:t>20</w:t>
      </w:r>
      <w:r w:rsidR="002B34F2" w:rsidRPr="00E501E5">
        <w:rPr>
          <w:rFonts w:cs="Times New Roman"/>
        </w:rPr>
        <w:t>, 20</w:t>
      </w:r>
      <w:r w:rsidR="00A36EE7">
        <w:rPr>
          <w:rFonts w:cs="Times New Roman"/>
        </w:rPr>
        <w:t>20</w:t>
      </w:r>
    </w:p>
    <w:p w14:paraId="1AA60A1B" w14:textId="77777777" w:rsidR="00D53D29" w:rsidRPr="00EF758B" w:rsidRDefault="00D53D29" w:rsidP="00D53D29">
      <w:pPr>
        <w:ind w:left="1440" w:hanging="1440"/>
        <w:rPr>
          <w:rFonts w:cs="Times New Roman"/>
        </w:rPr>
      </w:pPr>
    </w:p>
    <w:p w14:paraId="6EDE6B6F" w14:textId="68E890C9" w:rsidR="007D12FD" w:rsidRPr="00EF758B" w:rsidRDefault="007D12FD" w:rsidP="007D12FD">
      <w:pPr>
        <w:ind w:left="1440" w:hanging="1440"/>
        <w:rPr>
          <w:rFonts w:cs="Times New Roman"/>
          <w:i/>
        </w:rPr>
      </w:pPr>
      <w:r w:rsidRPr="00EF758B">
        <w:rPr>
          <w:rFonts w:cs="Times New Roman"/>
          <w:b/>
        </w:rPr>
        <w:t>Subject:</w:t>
      </w:r>
      <w:r w:rsidRPr="00EF758B">
        <w:rPr>
          <w:rFonts w:cs="Times New Roman"/>
          <w:b/>
        </w:rPr>
        <w:tab/>
        <w:t xml:space="preserve">Docket No. </w:t>
      </w:r>
      <w:r w:rsidR="00B66431">
        <w:rPr>
          <w:b/>
        </w:rPr>
        <w:t>49260</w:t>
      </w:r>
      <w:r w:rsidRPr="00EF758B">
        <w:rPr>
          <w:rFonts w:cs="Times New Roman"/>
          <w:b/>
        </w:rPr>
        <w:t xml:space="preserve">, </w:t>
      </w:r>
      <w:r w:rsidRPr="00EF758B">
        <w:rPr>
          <w:rFonts w:cs="Times New Roman"/>
          <w:i/>
        </w:rPr>
        <w:t xml:space="preserve">Application of </w:t>
      </w:r>
      <w:r w:rsidR="00B66431">
        <w:rPr>
          <w:rFonts w:cs="Times New Roman"/>
          <w:i/>
        </w:rPr>
        <w:t xml:space="preserve">Texas Water Systems, Inc. and </w:t>
      </w:r>
      <w:r w:rsidR="002B34F2" w:rsidRPr="00EF758B">
        <w:rPr>
          <w:i/>
        </w:rPr>
        <w:t>Undine Texas, LLC</w:t>
      </w:r>
      <w:r w:rsidRPr="00EF758B">
        <w:rPr>
          <w:rFonts w:cs="Times New Roman"/>
          <w:bCs/>
          <w:i/>
        </w:rPr>
        <w:t xml:space="preserve"> </w:t>
      </w:r>
      <w:r w:rsidRPr="00EF758B">
        <w:rPr>
          <w:rFonts w:cs="Times New Roman"/>
          <w:i/>
        </w:rPr>
        <w:t xml:space="preserve">for Sale, Transfer, or Merger of Facilities and Certificate Rights in </w:t>
      </w:r>
      <w:r w:rsidR="00B66431">
        <w:rPr>
          <w:i/>
        </w:rPr>
        <w:t>Gregg, Henderson, Limestone, Smith, and Upshur</w:t>
      </w:r>
      <w:r w:rsidR="00B66431">
        <w:rPr>
          <w:rFonts w:cs="Times New Roman"/>
          <w:i/>
        </w:rPr>
        <w:t xml:space="preserve"> Counties</w:t>
      </w:r>
      <w:r w:rsidR="00586584">
        <w:rPr>
          <w:rFonts w:cs="Times New Roman"/>
          <w:i/>
        </w:rPr>
        <w:t xml:space="preserve"> and to Amend Their Water Certificates of Convenience and Necessity</w:t>
      </w:r>
    </w:p>
    <w:p w14:paraId="65CC68D1" w14:textId="77777777" w:rsidR="007D12FD" w:rsidRPr="00EF758B" w:rsidRDefault="007D12FD" w:rsidP="007D12FD">
      <w:pPr>
        <w:rPr>
          <w:rFonts w:cs="Times New Roman"/>
          <w:bCs/>
        </w:rPr>
      </w:pPr>
    </w:p>
    <w:p w14:paraId="6DDE0C7D" w14:textId="2FFEC930" w:rsidR="007D12FD" w:rsidRPr="00EF758B" w:rsidRDefault="00A40969" w:rsidP="005E1D64">
      <w:pPr>
        <w:rPr>
          <w:rFonts w:cs="Times New Roman"/>
          <w:bCs/>
        </w:rPr>
      </w:pPr>
      <w:r>
        <w:rPr>
          <w:rFonts w:eastAsiaTheme="minorHAnsi" w:cs="Times New Roman"/>
          <w:szCs w:val="22"/>
        </w:rPr>
        <w:t>On February 25, 2019</w:t>
      </w:r>
      <w:r w:rsidRPr="00077677">
        <w:rPr>
          <w:rFonts w:eastAsiaTheme="minorHAnsi" w:cs="Times New Roman"/>
          <w:szCs w:val="22"/>
        </w:rPr>
        <w:t xml:space="preserve">, Undine Texas, LLC </w:t>
      </w:r>
      <w:r>
        <w:rPr>
          <w:rFonts w:eastAsiaTheme="minorHAnsi" w:cs="Times New Roman"/>
          <w:szCs w:val="22"/>
        </w:rPr>
        <w:t xml:space="preserve">(Undine or </w:t>
      </w:r>
      <w:r w:rsidR="00EB11D4">
        <w:rPr>
          <w:rFonts w:eastAsiaTheme="minorHAnsi" w:cs="Times New Roman"/>
          <w:szCs w:val="22"/>
        </w:rPr>
        <w:t>Purchas</w:t>
      </w:r>
      <w:r>
        <w:rPr>
          <w:rFonts w:eastAsiaTheme="minorHAnsi" w:cs="Times New Roman"/>
          <w:szCs w:val="22"/>
        </w:rPr>
        <w:t xml:space="preserve">er) </w:t>
      </w:r>
      <w:r w:rsidRPr="00077677">
        <w:rPr>
          <w:rFonts w:eastAsiaTheme="minorHAnsi" w:cs="Times New Roman"/>
          <w:szCs w:val="22"/>
        </w:rPr>
        <w:t xml:space="preserve">and </w:t>
      </w:r>
      <w:r>
        <w:rPr>
          <w:rFonts w:eastAsiaTheme="minorHAnsi" w:cs="Times New Roman"/>
          <w:szCs w:val="22"/>
        </w:rPr>
        <w:t xml:space="preserve">Texas Water Systems, Inc., (Texas Water Systems or Seller), </w:t>
      </w:r>
      <w:r w:rsidRPr="00077677">
        <w:rPr>
          <w:rFonts w:eastAsiaTheme="minorHAnsi" w:cs="Times New Roman"/>
          <w:szCs w:val="22"/>
        </w:rPr>
        <w:t>(collectively, Applicants)</w:t>
      </w:r>
      <w:r>
        <w:rPr>
          <w:rFonts w:eastAsiaTheme="minorHAnsi" w:cs="Times New Roman"/>
          <w:szCs w:val="22"/>
        </w:rPr>
        <w:t>,</w:t>
      </w:r>
      <w:r w:rsidRPr="00077677">
        <w:rPr>
          <w:rFonts w:eastAsiaTheme="minorHAnsi" w:cs="Times New Roman"/>
          <w:szCs w:val="22"/>
        </w:rPr>
        <w:t xml:space="preserve"> filed an application for Sale, Transfer, or Merger (STM) of facilities and certificate rights in </w:t>
      </w:r>
      <w:r>
        <w:rPr>
          <w:rFonts w:eastAsiaTheme="minorHAnsi" w:cs="Times New Roman"/>
          <w:szCs w:val="22"/>
        </w:rPr>
        <w:t xml:space="preserve">Gregg, Henderson, Limestone, Smith and Upshur </w:t>
      </w:r>
      <w:r w:rsidRPr="00077677">
        <w:rPr>
          <w:rFonts w:eastAsiaTheme="minorHAnsi" w:cs="Times New Roman"/>
          <w:szCs w:val="22"/>
        </w:rPr>
        <w:t>Count</w:t>
      </w:r>
      <w:r>
        <w:rPr>
          <w:rFonts w:eastAsiaTheme="minorHAnsi" w:cs="Times New Roman"/>
          <w:szCs w:val="22"/>
        </w:rPr>
        <w:t>ies</w:t>
      </w:r>
      <w:r w:rsidRPr="00077677">
        <w:rPr>
          <w:rFonts w:eastAsiaTheme="minorHAnsi" w:cs="Times New Roman"/>
          <w:szCs w:val="22"/>
        </w:rPr>
        <w:t>, Texas, pursuant to Texas Water Code (TWC) § 13.301 and 16 Tex</w:t>
      </w:r>
      <w:r w:rsidR="00CC522F">
        <w:rPr>
          <w:rFonts w:eastAsiaTheme="minorHAnsi" w:cs="Times New Roman"/>
          <w:szCs w:val="22"/>
        </w:rPr>
        <w:t>as</w:t>
      </w:r>
      <w:r w:rsidRPr="00077677">
        <w:rPr>
          <w:rFonts w:eastAsiaTheme="minorHAnsi" w:cs="Times New Roman"/>
          <w:szCs w:val="22"/>
        </w:rPr>
        <w:t xml:space="preserve"> Admin</w:t>
      </w:r>
      <w:r w:rsidR="00CC522F">
        <w:rPr>
          <w:rFonts w:eastAsiaTheme="minorHAnsi" w:cs="Times New Roman"/>
          <w:szCs w:val="22"/>
        </w:rPr>
        <w:t>istrative</w:t>
      </w:r>
      <w:r w:rsidRPr="00077677">
        <w:rPr>
          <w:rFonts w:eastAsiaTheme="minorHAnsi" w:cs="Times New Roman"/>
          <w:szCs w:val="22"/>
        </w:rPr>
        <w:t xml:space="preserve"> Code (TAC) § 24.</w:t>
      </w:r>
      <w:r>
        <w:rPr>
          <w:rFonts w:eastAsiaTheme="minorHAnsi" w:cs="Times New Roman"/>
          <w:szCs w:val="22"/>
        </w:rPr>
        <w:t>239</w:t>
      </w:r>
      <w:r w:rsidRPr="00077677">
        <w:rPr>
          <w:rFonts w:eastAsiaTheme="minorHAnsi" w:cs="Times New Roman"/>
          <w:szCs w:val="22"/>
        </w:rPr>
        <w:t xml:space="preserve">.  </w:t>
      </w:r>
      <w:r w:rsidR="00A20222" w:rsidRPr="00875F57">
        <w:rPr>
          <w:rFonts w:cs="Times New Roman"/>
        </w:rPr>
        <w:t xml:space="preserve">Specifically, </w:t>
      </w:r>
      <w:r w:rsidR="00A20222">
        <w:rPr>
          <w:rFonts w:cs="Times New Roman"/>
        </w:rPr>
        <w:t>Undine</w:t>
      </w:r>
      <w:r w:rsidR="00A20222" w:rsidRPr="00875F57">
        <w:rPr>
          <w:rFonts w:cs="Times New Roman"/>
        </w:rPr>
        <w:t xml:space="preserve"> seeks approval to acquire facilities and to transfer a</w:t>
      </w:r>
      <w:r w:rsidR="00A20222">
        <w:rPr>
          <w:rFonts w:cs="Times New Roman"/>
        </w:rPr>
        <w:t xml:space="preserve"> portion of</w:t>
      </w:r>
      <w:r w:rsidR="00A20222" w:rsidRPr="00875F57">
        <w:rPr>
          <w:rFonts w:cs="Times New Roman"/>
        </w:rPr>
        <w:t xml:space="preserve"> </w:t>
      </w:r>
      <w:r w:rsidR="00A20222">
        <w:rPr>
          <w:rFonts w:cs="Times New Roman"/>
        </w:rPr>
        <w:t>the</w:t>
      </w:r>
      <w:r w:rsidR="00A20222" w:rsidRPr="00875F57">
        <w:rPr>
          <w:rFonts w:cs="Times New Roman"/>
        </w:rPr>
        <w:t xml:space="preserve"> water service area from Texas Water Systems under Certificate of Convenience and Necessity (CCN) No. 12473</w:t>
      </w:r>
      <w:r w:rsidR="00A20222">
        <w:rPr>
          <w:rFonts w:cs="Times New Roman"/>
        </w:rPr>
        <w:t xml:space="preserve"> to CCN No. 13260</w:t>
      </w:r>
      <w:r w:rsidR="002142D7">
        <w:rPr>
          <w:rFonts w:cs="Times New Roman"/>
        </w:rPr>
        <w:t>, which is held by Undine</w:t>
      </w:r>
      <w:r w:rsidR="00A20222">
        <w:rPr>
          <w:rFonts w:cs="Times New Roman"/>
        </w:rPr>
        <w:t xml:space="preserve">. In addition, Undine </w:t>
      </w:r>
      <w:r w:rsidR="002142D7">
        <w:rPr>
          <w:rFonts w:cs="Times New Roman"/>
        </w:rPr>
        <w:t>is requesting a CCN amendment for</w:t>
      </w:r>
      <w:r w:rsidR="00A20222">
        <w:rPr>
          <w:rFonts w:cs="Times New Roman"/>
        </w:rPr>
        <w:t xml:space="preserve"> uncertificated areas</w:t>
      </w:r>
      <w:r w:rsidR="002142D7">
        <w:rPr>
          <w:rFonts w:cs="Times New Roman"/>
        </w:rPr>
        <w:t xml:space="preserve"> that includes 5,076 acres and 186 customers</w:t>
      </w:r>
      <w:r w:rsidR="00A20222">
        <w:rPr>
          <w:rFonts w:cs="Times New Roman"/>
        </w:rPr>
        <w:t xml:space="preserve">, to decertify </w:t>
      </w:r>
      <w:r w:rsidR="002142D7">
        <w:rPr>
          <w:rFonts w:cs="Times New Roman"/>
        </w:rPr>
        <w:t>12 acres</w:t>
      </w:r>
      <w:r w:rsidR="00A20222">
        <w:rPr>
          <w:rFonts w:cs="Times New Roman"/>
        </w:rPr>
        <w:t xml:space="preserve"> of CCN No.12473, and to obtain dual certification with a portion of Crystal Systems Texas, Inc’s water CCN No. 10804, and</w:t>
      </w:r>
      <w:r w:rsidR="002142D7">
        <w:rPr>
          <w:rFonts w:cs="Times New Roman"/>
        </w:rPr>
        <w:t xml:space="preserve"> a portion of</w:t>
      </w:r>
      <w:r w:rsidR="00A20222">
        <w:rPr>
          <w:rFonts w:cs="Times New Roman"/>
        </w:rPr>
        <w:t xml:space="preserve"> Pritchett Water Supply Corporation’s</w:t>
      </w:r>
      <w:r w:rsidR="00FC0022">
        <w:rPr>
          <w:rFonts w:cs="Times New Roman"/>
        </w:rPr>
        <w:t xml:space="preserve"> (WSC)</w:t>
      </w:r>
      <w:r w:rsidR="00A20222">
        <w:rPr>
          <w:rFonts w:cs="Times New Roman"/>
        </w:rPr>
        <w:t xml:space="preserve"> water CCN No. 10478</w:t>
      </w:r>
      <w:r w:rsidR="00A20222">
        <w:rPr>
          <w:rFonts w:cs="Times New Roman"/>
          <w:bCs/>
        </w:rPr>
        <w:t>.</w:t>
      </w:r>
      <w:r w:rsidR="002142D7">
        <w:rPr>
          <w:rFonts w:cs="Times New Roman"/>
          <w:bCs/>
        </w:rPr>
        <w:t xml:space="preserve"> </w:t>
      </w:r>
      <w:r>
        <w:rPr>
          <w:rFonts w:cs="Times New Roman"/>
          <w:bCs/>
        </w:rPr>
        <w:t xml:space="preserve">The </w:t>
      </w:r>
      <w:r w:rsidR="0013579E">
        <w:rPr>
          <w:rFonts w:cs="Times New Roman"/>
          <w:bCs/>
        </w:rPr>
        <w:t xml:space="preserve">total </w:t>
      </w:r>
      <w:r>
        <w:rPr>
          <w:rFonts w:cs="Times New Roman"/>
          <w:bCs/>
        </w:rPr>
        <w:t xml:space="preserve">requested area includes approximately </w:t>
      </w:r>
      <w:r w:rsidR="0013579E">
        <w:t>10,731</w:t>
      </w:r>
      <w:r>
        <w:t xml:space="preserve"> </w:t>
      </w:r>
      <w:r>
        <w:rPr>
          <w:rFonts w:cs="Times New Roman"/>
          <w:bCs/>
        </w:rPr>
        <w:t xml:space="preserve">acres and </w:t>
      </w:r>
      <w:r w:rsidR="0013579E">
        <w:t>1,005</w:t>
      </w:r>
      <w:r w:rsidR="00A20222">
        <w:t xml:space="preserve"> </w:t>
      </w:r>
      <w:r>
        <w:rPr>
          <w:rFonts w:cs="Times New Roman"/>
          <w:bCs/>
        </w:rPr>
        <w:t>connections.</w:t>
      </w:r>
      <w:r w:rsidR="007D12FD" w:rsidRPr="00EF758B">
        <w:rPr>
          <w:rFonts w:cs="Times New Roman"/>
          <w:bCs/>
        </w:rPr>
        <w:t xml:space="preserve">  </w:t>
      </w:r>
    </w:p>
    <w:p w14:paraId="501125AF" w14:textId="77777777" w:rsidR="00A676C0" w:rsidRPr="0096668A" w:rsidRDefault="00A676C0" w:rsidP="005E1D64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</w:rPr>
      </w:pPr>
    </w:p>
    <w:p w14:paraId="3D6F198F" w14:textId="77777777" w:rsidR="00E5542F" w:rsidRPr="004048C0" w:rsidRDefault="00E5542F" w:rsidP="005E1D64">
      <w:pPr>
        <w:ind w:left="1440" w:hanging="1440"/>
        <w:rPr>
          <w:rFonts w:cs="Times New Roman"/>
          <w:b/>
          <w:u w:val="single"/>
        </w:rPr>
      </w:pPr>
      <w:r w:rsidRPr="004048C0">
        <w:rPr>
          <w:rFonts w:cs="Times New Roman"/>
          <w:b/>
          <w:u w:val="single"/>
        </w:rPr>
        <w:t>Notice</w:t>
      </w:r>
    </w:p>
    <w:p w14:paraId="6A34687A" w14:textId="65418BB5" w:rsidR="00E5542F" w:rsidRPr="004048C0" w:rsidRDefault="00533171" w:rsidP="005E1D64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</w:rPr>
      </w:pPr>
      <w:r>
        <w:rPr>
          <w:rFonts w:cs="Times New Roman"/>
        </w:rPr>
        <w:t>T</w:t>
      </w:r>
      <w:r w:rsidR="00E5542F" w:rsidRPr="004048C0">
        <w:rPr>
          <w:rFonts w:cs="Times New Roman"/>
        </w:rPr>
        <w:t xml:space="preserve">he comment period ended </w:t>
      </w:r>
      <w:r w:rsidR="00074F19">
        <w:rPr>
          <w:rFonts w:cs="Times New Roman"/>
        </w:rPr>
        <w:t>March</w:t>
      </w:r>
      <w:r w:rsidR="00F5300C" w:rsidRPr="00074F19">
        <w:rPr>
          <w:rFonts w:cs="Times New Roman"/>
        </w:rPr>
        <w:t xml:space="preserve"> </w:t>
      </w:r>
      <w:r w:rsidR="00074F19">
        <w:rPr>
          <w:rFonts w:cs="Times New Roman"/>
        </w:rPr>
        <w:t>31</w:t>
      </w:r>
      <w:r w:rsidR="00F5300C" w:rsidRPr="00074F19">
        <w:rPr>
          <w:rFonts w:cs="Times New Roman"/>
        </w:rPr>
        <w:t>, 20</w:t>
      </w:r>
      <w:r w:rsidR="00074F19">
        <w:rPr>
          <w:rFonts w:cs="Times New Roman"/>
        </w:rPr>
        <w:t>20</w:t>
      </w:r>
      <w:r w:rsidR="00E5542F" w:rsidRPr="004048C0">
        <w:rPr>
          <w:rFonts w:cs="Times New Roman"/>
        </w:rPr>
        <w:t>, and no protests or opt-out requests were received.</w:t>
      </w:r>
    </w:p>
    <w:p w14:paraId="7798EEE0" w14:textId="77777777" w:rsidR="00E5542F" w:rsidRPr="004048C0" w:rsidRDefault="00E5542F" w:rsidP="005E1D64">
      <w:pPr>
        <w:rPr>
          <w:rFonts w:cs="Times New Roman"/>
        </w:rPr>
      </w:pPr>
    </w:p>
    <w:p w14:paraId="4111106B" w14:textId="77777777" w:rsidR="00E5542F" w:rsidRPr="004048C0" w:rsidRDefault="00E5542F" w:rsidP="005E1D64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jc w:val="left"/>
        <w:rPr>
          <w:rFonts w:cs="Times New Roman"/>
          <w:b/>
          <w:u w:val="single"/>
        </w:rPr>
      </w:pPr>
      <w:r w:rsidRPr="004048C0">
        <w:rPr>
          <w:rFonts w:cs="Times New Roman"/>
          <w:b/>
          <w:u w:val="single"/>
        </w:rPr>
        <w:t>Criteria Considered</w:t>
      </w:r>
    </w:p>
    <w:p w14:paraId="46AFBB40" w14:textId="77777777" w:rsidR="00313E8D" w:rsidRPr="00905CBB" w:rsidRDefault="00E5542F" w:rsidP="005E1D64">
      <w:pPr>
        <w:pStyle w:val="ListParagraph"/>
        <w:spacing w:after="0"/>
        <w:ind w:firstLine="0"/>
        <w:jc w:val="both"/>
        <w:rPr>
          <w:rFonts w:ascii="Times New Roman" w:hAnsi="Times New Roman" w:cs="Times New Roman"/>
        </w:rPr>
      </w:pPr>
      <w:r w:rsidRPr="004048C0">
        <w:rPr>
          <w:rFonts w:ascii="Times New Roman" w:hAnsi="Times New Roman" w:cs="Times New Roman"/>
        </w:rPr>
        <w:t>TWC § 13.246(c) requires the Commission to consider nine criteria when granting or amending a CCN.  Therefore, the following criteria were considered:</w:t>
      </w:r>
    </w:p>
    <w:p w14:paraId="5EAF730B" w14:textId="77777777" w:rsidR="00C73793" w:rsidRDefault="00C73793" w:rsidP="005E1D64">
      <w:pPr>
        <w:pStyle w:val="BodyText"/>
        <w:spacing w:after="0"/>
        <w:jc w:val="both"/>
        <w:rPr>
          <w:rFonts w:ascii="Times New Roman" w:hAnsi="Times New Roman" w:cs="Times New Roman"/>
          <w:b/>
          <w:i/>
        </w:rPr>
      </w:pPr>
    </w:p>
    <w:p w14:paraId="0BDD6350" w14:textId="77777777" w:rsidR="006761FF" w:rsidRPr="004048C0" w:rsidRDefault="00E5542F" w:rsidP="005E1D64">
      <w:pPr>
        <w:pStyle w:val="BodyText"/>
        <w:spacing w:after="0"/>
        <w:jc w:val="both"/>
        <w:rPr>
          <w:rFonts w:ascii="Times New Roman" w:hAnsi="Times New Roman" w:cs="Times New Roman"/>
        </w:rPr>
      </w:pPr>
      <w:r w:rsidRPr="00852B27">
        <w:rPr>
          <w:rFonts w:ascii="Times New Roman" w:hAnsi="Times New Roman" w:cs="Times New Roman"/>
          <w:b/>
          <w:i/>
        </w:rPr>
        <w:t>TWC §</w:t>
      </w:r>
      <w:r w:rsidR="000D68AB" w:rsidRPr="00852B27">
        <w:rPr>
          <w:rFonts w:ascii="Times New Roman" w:hAnsi="Times New Roman" w:cs="Times New Roman"/>
          <w:b/>
          <w:i/>
        </w:rPr>
        <w:t xml:space="preserve"> </w:t>
      </w:r>
      <w:r w:rsidRPr="00852B27">
        <w:rPr>
          <w:rFonts w:ascii="Times New Roman" w:hAnsi="Times New Roman" w:cs="Times New Roman"/>
          <w:b/>
          <w:i/>
        </w:rPr>
        <w:t>13.246(c)(1)</w:t>
      </w:r>
      <w:r w:rsidRPr="004048C0">
        <w:rPr>
          <w:rFonts w:ascii="Times New Roman" w:hAnsi="Times New Roman" w:cs="Times New Roman"/>
          <w:b/>
          <w:i/>
        </w:rPr>
        <w:t xml:space="preserve"> requires the </w:t>
      </w:r>
      <w:r w:rsidR="00B66912">
        <w:rPr>
          <w:rFonts w:ascii="Times New Roman" w:hAnsi="Times New Roman" w:cs="Times New Roman"/>
          <w:b/>
          <w:i/>
        </w:rPr>
        <w:t>Commission</w:t>
      </w:r>
      <w:r w:rsidRPr="004048C0">
        <w:rPr>
          <w:rFonts w:ascii="Times New Roman" w:hAnsi="Times New Roman" w:cs="Times New Roman"/>
          <w:b/>
          <w:i/>
        </w:rPr>
        <w:t xml:space="preserve"> to consider the adequacy of service currently provided to the requested area.</w:t>
      </w:r>
      <w:r w:rsidRPr="004048C0">
        <w:rPr>
          <w:rFonts w:ascii="Times New Roman" w:hAnsi="Times New Roman" w:cs="Times New Roman"/>
        </w:rPr>
        <w:t xml:space="preserve">  </w:t>
      </w:r>
    </w:p>
    <w:p w14:paraId="09D55C2E" w14:textId="0E8C2443" w:rsidR="00302873" w:rsidRDefault="00357A2C" w:rsidP="005E1D64">
      <w:pPr>
        <w:rPr>
          <w:rFonts w:cs="Times New Roman"/>
          <w:noProof/>
        </w:rPr>
      </w:pPr>
      <w:r w:rsidRPr="00687ED1">
        <w:rPr>
          <w:rFonts w:cs="Times New Roman"/>
          <w:noProof/>
        </w:rPr>
        <w:t>The Seller currently</w:t>
      </w:r>
      <w:r>
        <w:rPr>
          <w:rFonts w:cs="Times New Roman"/>
          <w:noProof/>
        </w:rPr>
        <w:t xml:space="preserve"> has 8 Texas Commission on Environmental Quality (TCEQ) approved public water systems (PWS). The PWSs being transferred</w:t>
      </w:r>
      <w:r w:rsidR="00302873">
        <w:rPr>
          <w:rFonts w:cs="Times New Roman"/>
          <w:noProof/>
        </w:rPr>
        <w:t xml:space="preserve"> are listed below:</w:t>
      </w:r>
    </w:p>
    <w:tbl>
      <w:tblPr>
        <w:tblW w:w="20259" w:type="dxa"/>
        <w:tblLook w:val="04A0" w:firstRow="1" w:lastRow="0" w:firstColumn="1" w:lastColumn="0" w:noHBand="0" w:noVBand="1"/>
      </w:tblPr>
      <w:tblGrid>
        <w:gridCol w:w="3800"/>
        <w:gridCol w:w="960"/>
        <w:gridCol w:w="1800"/>
        <w:gridCol w:w="13699"/>
      </w:tblGrid>
      <w:tr w:rsidR="00302873" w:rsidRPr="00BC5745" w14:paraId="2BDB150F" w14:textId="77777777" w:rsidTr="0061114C">
        <w:trPr>
          <w:trHeight w:val="315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64CBA" w14:textId="77777777" w:rsidR="00302873" w:rsidRPr="00BC5745" w:rsidRDefault="00302873" w:rsidP="0061114C">
            <w:pPr>
              <w:rPr>
                <w:rFonts w:cs="Times New Roman"/>
                <w:b/>
                <w:color w:val="000000"/>
              </w:rPr>
            </w:pPr>
          </w:p>
          <w:p w14:paraId="5CCA715B" w14:textId="77777777" w:rsidR="00302873" w:rsidRPr="00BC5745" w:rsidRDefault="00302873" w:rsidP="0061114C">
            <w:pPr>
              <w:rPr>
                <w:rFonts w:cs="Times New Roman"/>
                <w:b/>
                <w:color w:val="000000"/>
                <w:u w:val="single"/>
              </w:rPr>
            </w:pPr>
            <w:r w:rsidRPr="00BC5745">
              <w:rPr>
                <w:rFonts w:cs="Times New Roman"/>
                <w:b/>
                <w:color w:val="000000"/>
                <w:u w:val="single"/>
              </w:rPr>
              <w:t>PWS NAME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B9E94" w14:textId="77777777" w:rsidR="00302873" w:rsidRPr="00BC5745" w:rsidRDefault="00302873" w:rsidP="0061114C">
            <w:pPr>
              <w:rPr>
                <w:rFonts w:cs="Times New Roman"/>
                <w:b/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F6A89" w14:textId="77777777" w:rsidR="00302873" w:rsidRPr="00BC5745" w:rsidRDefault="00302873" w:rsidP="0061114C">
            <w:pPr>
              <w:rPr>
                <w:rFonts w:cs="Times New Roman"/>
                <w:b/>
                <w:color w:val="000000"/>
                <w:u w:val="single"/>
              </w:rPr>
            </w:pPr>
            <w:r w:rsidRPr="00BC5745">
              <w:rPr>
                <w:rFonts w:cs="Times New Roman"/>
                <w:b/>
                <w:color w:val="000000"/>
                <w:u w:val="single"/>
              </w:rPr>
              <w:t>PWS ID</w:t>
            </w:r>
          </w:p>
        </w:tc>
        <w:tc>
          <w:tcPr>
            <w:tcW w:w="1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6CA48" w14:textId="77777777" w:rsidR="00302873" w:rsidRPr="00BC5745" w:rsidRDefault="00302873" w:rsidP="0061114C">
            <w:pPr>
              <w:rPr>
                <w:rFonts w:cs="Times New Roman"/>
                <w:b/>
                <w:color w:val="000000"/>
                <w:u w:val="single"/>
              </w:rPr>
            </w:pPr>
            <w:r w:rsidRPr="00BC5745">
              <w:rPr>
                <w:rFonts w:cs="Times New Roman"/>
                <w:b/>
                <w:color w:val="000000"/>
                <w:u w:val="single"/>
              </w:rPr>
              <w:t>PWS Source of Water</w:t>
            </w:r>
          </w:p>
        </w:tc>
      </w:tr>
      <w:tr w:rsidR="00302873" w:rsidRPr="00BC5745" w14:paraId="7A246546" w14:textId="77777777" w:rsidTr="0061114C">
        <w:trPr>
          <w:trHeight w:val="300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39F51" w14:textId="0E011E61" w:rsidR="00302873" w:rsidRPr="00BC5745" w:rsidRDefault="00302873" w:rsidP="0061114C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Cape Tranquility System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3A91E" w14:textId="77777777" w:rsidR="00302873" w:rsidRPr="00BC5745" w:rsidRDefault="00302873" w:rsidP="0061114C">
            <w:pPr>
              <w:rPr>
                <w:rFonts w:cs="Times New Roman"/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B8A56" w14:textId="3490E5EB" w:rsidR="00302873" w:rsidRPr="00BC5745" w:rsidRDefault="00302873" w:rsidP="0061114C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TX1070176</w:t>
            </w:r>
          </w:p>
        </w:tc>
        <w:tc>
          <w:tcPr>
            <w:tcW w:w="1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6E60D" w14:textId="55783392" w:rsidR="00302873" w:rsidRPr="00BC5745" w:rsidRDefault="00514632" w:rsidP="0061114C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</w:t>
            </w:r>
            <w:r w:rsidR="00302873" w:rsidRPr="00BC5745">
              <w:rPr>
                <w:rFonts w:cs="Times New Roman"/>
                <w:color w:val="000000"/>
              </w:rPr>
              <w:t xml:space="preserve"> Water wells</w:t>
            </w:r>
          </w:p>
        </w:tc>
      </w:tr>
      <w:tr w:rsidR="00D83799" w:rsidRPr="00BC5745" w14:paraId="7F8CBDD2" w14:textId="77777777" w:rsidTr="0061114C">
        <w:trPr>
          <w:trHeight w:val="300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C7908" w14:textId="1DC897F3" w:rsidR="00D83799" w:rsidRDefault="00D83799" w:rsidP="0061114C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Country Club Estates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BD8E9" w14:textId="77777777" w:rsidR="00D83799" w:rsidRPr="00BC5745" w:rsidRDefault="00D83799" w:rsidP="0061114C">
            <w:pPr>
              <w:rPr>
                <w:rFonts w:cs="Times New Roman"/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D348B" w14:textId="3379F53C" w:rsidR="00D83799" w:rsidRDefault="00D83799" w:rsidP="0061114C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TX2300021</w:t>
            </w:r>
          </w:p>
        </w:tc>
        <w:tc>
          <w:tcPr>
            <w:tcW w:w="1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5806D" w14:textId="5C39C11F" w:rsidR="00D83799" w:rsidRDefault="00514632" w:rsidP="0061114C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 Water well</w:t>
            </w:r>
          </w:p>
        </w:tc>
      </w:tr>
      <w:tr w:rsidR="00D83799" w:rsidRPr="00BC5745" w14:paraId="0BAD98B9" w14:textId="77777777" w:rsidTr="0061114C">
        <w:trPr>
          <w:trHeight w:val="300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958D7" w14:textId="68C1BBDC" w:rsidR="00D83799" w:rsidRDefault="00D83799" w:rsidP="0061114C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Friendship Water System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1D8F0" w14:textId="77777777" w:rsidR="00D83799" w:rsidRPr="00BC5745" w:rsidRDefault="00D83799" w:rsidP="0061114C">
            <w:pPr>
              <w:rPr>
                <w:rFonts w:cs="Times New Roman"/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C6F2A" w14:textId="6B50E88C" w:rsidR="00D83799" w:rsidRDefault="00D83799" w:rsidP="0061114C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TX2300020</w:t>
            </w:r>
          </w:p>
        </w:tc>
        <w:tc>
          <w:tcPr>
            <w:tcW w:w="1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18163" w14:textId="04AB83B3" w:rsidR="00D83799" w:rsidRDefault="00514632" w:rsidP="0061114C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 Water well</w:t>
            </w:r>
          </w:p>
        </w:tc>
      </w:tr>
      <w:tr w:rsidR="00D83799" w:rsidRPr="00BC5745" w14:paraId="18E7DD5B" w14:textId="77777777" w:rsidTr="0061114C">
        <w:trPr>
          <w:trHeight w:val="300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3C659" w14:textId="19F625D8" w:rsidR="00D83799" w:rsidRDefault="00D83799" w:rsidP="0061114C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Garden Acres System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D1076" w14:textId="77777777" w:rsidR="00D83799" w:rsidRPr="00BC5745" w:rsidRDefault="00D83799" w:rsidP="0061114C">
            <w:pPr>
              <w:rPr>
                <w:rFonts w:cs="Times New Roman"/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D4752" w14:textId="13168100" w:rsidR="00D83799" w:rsidRDefault="00D83799" w:rsidP="0061114C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TX0920031</w:t>
            </w:r>
          </w:p>
        </w:tc>
        <w:tc>
          <w:tcPr>
            <w:tcW w:w="1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6076D" w14:textId="0975A4D7" w:rsidR="00D83799" w:rsidRDefault="00E01C44" w:rsidP="0061114C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 Water wells</w:t>
            </w:r>
          </w:p>
        </w:tc>
      </w:tr>
      <w:tr w:rsidR="00D83799" w:rsidRPr="00BC5745" w14:paraId="716F308D" w14:textId="77777777" w:rsidTr="0061114C">
        <w:trPr>
          <w:trHeight w:val="300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61B7A" w14:textId="6F9261A4" w:rsidR="00D83799" w:rsidRDefault="00D83799" w:rsidP="0061114C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Garden Valley Resort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8EDDD" w14:textId="77777777" w:rsidR="00D83799" w:rsidRPr="00BC5745" w:rsidRDefault="00D83799" w:rsidP="0061114C">
            <w:pPr>
              <w:rPr>
                <w:rFonts w:cs="Times New Roman"/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9A0941" w14:textId="5DB8D593" w:rsidR="00D83799" w:rsidRDefault="00D83799" w:rsidP="0061114C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TX2120081</w:t>
            </w:r>
          </w:p>
        </w:tc>
        <w:tc>
          <w:tcPr>
            <w:tcW w:w="1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1F7E0" w14:textId="01418A73" w:rsidR="00D83799" w:rsidRDefault="00E01C44" w:rsidP="0061114C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 Water well</w:t>
            </w:r>
          </w:p>
        </w:tc>
      </w:tr>
      <w:tr w:rsidR="00D83799" w:rsidRPr="00BC5745" w14:paraId="7043AEB6" w14:textId="77777777" w:rsidTr="0061114C">
        <w:trPr>
          <w:trHeight w:val="300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A8AC0" w14:textId="16E65221" w:rsidR="00D83799" w:rsidRDefault="00D83799" w:rsidP="0061114C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Mount Sylvan Water System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9DCB6" w14:textId="77777777" w:rsidR="00D83799" w:rsidRPr="00BC5745" w:rsidRDefault="00D83799" w:rsidP="0061114C">
            <w:pPr>
              <w:rPr>
                <w:rFonts w:cs="Times New Roman"/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520C9" w14:textId="1CE97AC8" w:rsidR="00D83799" w:rsidRDefault="00D83799" w:rsidP="0061114C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TX2120034</w:t>
            </w:r>
          </w:p>
        </w:tc>
        <w:tc>
          <w:tcPr>
            <w:tcW w:w="1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7A3CD" w14:textId="4A69160C" w:rsidR="00D83799" w:rsidRDefault="00E01C44" w:rsidP="0061114C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4 Water wells</w:t>
            </w:r>
          </w:p>
        </w:tc>
      </w:tr>
      <w:tr w:rsidR="00D83799" w:rsidRPr="00BC5745" w14:paraId="6F4DE570" w14:textId="77777777" w:rsidTr="0061114C">
        <w:trPr>
          <w:trHeight w:val="300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7010C" w14:textId="1443468A" w:rsidR="00D83799" w:rsidRDefault="00D83799" w:rsidP="0061114C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Rosewood Water system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FF230" w14:textId="77777777" w:rsidR="00D83799" w:rsidRPr="00BC5745" w:rsidRDefault="00D83799" w:rsidP="0061114C">
            <w:pPr>
              <w:rPr>
                <w:rFonts w:cs="Times New Roman"/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B0A8E" w14:textId="73F5D0F4" w:rsidR="00D83799" w:rsidRDefault="00D83799" w:rsidP="0061114C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TX2300026</w:t>
            </w:r>
          </w:p>
        </w:tc>
        <w:tc>
          <w:tcPr>
            <w:tcW w:w="1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0D1D0" w14:textId="3C7FB403" w:rsidR="00D83799" w:rsidRDefault="00E01C44" w:rsidP="0061114C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3 Water wells</w:t>
            </w:r>
          </w:p>
        </w:tc>
      </w:tr>
      <w:tr w:rsidR="00D83799" w:rsidRPr="00BC5745" w14:paraId="08212FA4" w14:textId="77777777" w:rsidTr="0061114C">
        <w:trPr>
          <w:trHeight w:val="300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6FFCE" w14:textId="385E2304" w:rsidR="00D83799" w:rsidRDefault="00D83799" w:rsidP="0061114C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Stallion Lake Ranch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0681D" w14:textId="77777777" w:rsidR="00D83799" w:rsidRPr="00BC5745" w:rsidRDefault="00D83799" w:rsidP="0061114C">
            <w:pPr>
              <w:rPr>
                <w:rFonts w:cs="Times New Roman"/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6F80E" w14:textId="0E722C65" w:rsidR="00D83799" w:rsidRDefault="00D83799" w:rsidP="0061114C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TX2120104</w:t>
            </w:r>
          </w:p>
        </w:tc>
        <w:tc>
          <w:tcPr>
            <w:tcW w:w="1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6EA8F" w14:textId="4FCAFAF5" w:rsidR="00D83799" w:rsidRDefault="00BF242B" w:rsidP="0061114C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3 Water wells</w:t>
            </w:r>
          </w:p>
        </w:tc>
      </w:tr>
    </w:tbl>
    <w:p w14:paraId="593E0396" w14:textId="77777777" w:rsidR="00302873" w:rsidRDefault="00302873" w:rsidP="005E1D64">
      <w:pPr>
        <w:rPr>
          <w:rFonts w:cs="Times New Roman"/>
        </w:rPr>
      </w:pPr>
    </w:p>
    <w:p w14:paraId="407FDAD5" w14:textId="252E7B01" w:rsidR="00432CBE" w:rsidRPr="00675614" w:rsidRDefault="00687ED1" w:rsidP="005E1D64">
      <w:pPr>
        <w:rPr>
          <w:rFonts w:cs="Times New Roman"/>
        </w:rPr>
      </w:pPr>
      <w:r>
        <w:rPr>
          <w:rFonts w:cs="Times New Roman"/>
        </w:rPr>
        <w:lastRenderedPageBreak/>
        <w:t>For the 8 systems, t</w:t>
      </w:r>
      <w:r w:rsidR="00A529A1" w:rsidRPr="00675614">
        <w:rPr>
          <w:rFonts w:cs="Times New Roman"/>
          <w:noProof/>
        </w:rPr>
        <w:t xml:space="preserve">he </w:t>
      </w:r>
      <w:r w:rsidR="00432CBE" w:rsidRPr="00675614">
        <w:t>Seller</w:t>
      </w:r>
      <w:r w:rsidR="00432CBE" w:rsidRPr="00675614">
        <w:rPr>
          <w:rFonts w:cs="Times New Roman"/>
          <w:noProof/>
        </w:rPr>
        <w:t xml:space="preserve"> </w:t>
      </w:r>
      <w:r w:rsidR="00A529A1" w:rsidRPr="00675614">
        <w:rPr>
          <w:rFonts w:cs="Times New Roman"/>
        </w:rPr>
        <w:t>does not have any violations</w:t>
      </w:r>
      <w:r>
        <w:rPr>
          <w:rFonts w:cs="Times New Roman"/>
        </w:rPr>
        <w:t xml:space="preserve"> or </w:t>
      </w:r>
      <w:r w:rsidR="00A320E1">
        <w:rPr>
          <w:rFonts w:cs="Times New Roman"/>
        </w:rPr>
        <w:t xml:space="preserve">is </w:t>
      </w:r>
      <w:r>
        <w:rPr>
          <w:rFonts w:cs="Times New Roman"/>
        </w:rPr>
        <w:t>on the path to compliance</w:t>
      </w:r>
      <w:r w:rsidR="00A529A1" w:rsidRPr="00675614">
        <w:rPr>
          <w:rFonts w:cs="Times New Roman"/>
        </w:rPr>
        <w:t xml:space="preserve"> </w:t>
      </w:r>
      <w:r w:rsidR="003E5ABB">
        <w:rPr>
          <w:rFonts w:cs="Times New Roman"/>
        </w:rPr>
        <w:t>according to</w:t>
      </w:r>
      <w:r w:rsidR="00A529A1" w:rsidRPr="00675614">
        <w:rPr>
          <w:rFonts w:cs="Times New Roman"/>
        </w:rPr>
        <w:t xml:space="preserve"> the TCEQ database.  </w:t>
      </w:r>
    </w:p>
    <w:p w14:paraId="03FAEDA2" w14:textId="77777777" w:rsidR="00432CBE" w:rsidRDefault="00432CBE" w:rsidP="005E1D64">
      <w:pPr>
        <w:rPr>
          <w:rFonts w:cs="Times New Roman"/>
        </w:rPr>
      </w:pPr>
    </w:p>
    <w:p w14:paraId="3837B5BE" w14:textId="62638FC5" w:rsidR="006761FF" w:rsidRPr="004048C0" w:rsidRDefault="00E5542F" w:rsidP="005E1D64">
      <w:pPr>
        <w:pStyle w:val="NoSpacing"/>
        <w:contextualSpacing/>
        <w:jc w:val="both"/>
        <w:rPr>
          <w:rFonts w:cs="Times New Roman"/>
        </w:rPr>
      </w:pPr>
      <w:r w:rsidRPr="004048C0">
        <w:rPr>
          <w:rFonts w:cs="Times New Roman"/>
          <w:b/>
          <w:i/>
          <w:iCs/>
        </w:rPr>
        <w:t>TWC §</w:t>
      </w:r>
      <w:r w:rsidR="000D68AB">
        <w:rPr>
          <w:rFonts w:cs="Times New Roman"/>
          <w:b/>
          <w:i/>
          <w:iCs/>
        </w:rPr>
        <w:t xml:space="preserve"> </w:t>
      </w:r>
      <w:r w:rsidRPr="004048C0">
        <w:rPr>
          <w:rFonts w:cs="Times New Roman"/>
          <w:b/>
          <w:i/>
          <w:iCs/>
        </w:rPr>
        <w:t>13.246</w:t>
      </w:r>
      <w:r w:rsidR="00FA6A27">
        <w:rPr>
          <w:rFonts w:cs="Times New Roman"/>
          <w:b/>
          <w:i/>
          <w:iCs/>
        </w:rPr>
        <w:t>(c)</w:t>
      </w:r>
      <w:r w:rsidRPr="004048C0">
        <w:rPr>
          <w:rFonts w:cs="Times New Roman"/>
          <w:b/>
          <w:i/>
          <w:iCs/>
        </w:rPr>
        <w:t xml:space="preserve">(2) requires the </w:t>
      </w:r>
      <w:r w:rsidR="00B66912">
        <w:rPr>
          <w:rFonts w:cs="Times New Roman"/>
          <w:b/>
          <w:i/>
          <w:iCs/>
        </w:rPr>
        <w:t>Commission</w:t>
      </w:r>
      <w:r w:rsidRPr="004048C0">
        <w:rPr>
          <w:rFonts w:cs="Times New Roman"/>
          <w:b/>
          <w:i/>
          <w:iCs/>
        </w:rPr>
        <w:t xml:space="preserve"> to consider the need for </w:t>
      </w:r>
      <w:r w:rsidR="003A28A4">
        <w:rPr>
          <w:rFonts w:cs="Times New Roman"/>
          <w:b/>
          <w:i/>
          <w:iCs/>
        </w:rPr>
        <w:t xml:space="preserve">additional </w:t>
      </w:r>
      <w:r w:rsidRPr="004048C0">
        <w:rPr>
          <w:rFonts w:cs="Times New Roman"/>
          <w:b/>
          <w:i/>
          <w:iCs/>
        </w:rPr>
        <w:t>service in the requested area.</w:t>
      </w:r>
      <w:r w:rsidRPr="004048C0">
        <w:rPr>
          <w:rFonts w:cs="Times New Roman"/>
        </w:rPr>
        <w:t xml:space="preserve">  </w:t>
      </w:r>
    </w:p>
    <w:p w14:paraId="4C43FC2F" w14:textId="1E1D54C1" w:rsidR="005E1D64" w:rsidRDefault="002B46FB" w:rsidP="00FC0022">
      <w:pPr>
        <w:pStyle w:val="NoSpacing"/>
        <w:jc w:val="both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>There will be no</w:t>
      </w:r>
      <w:r w:rsidR="00D532F8">
        <w:rPr>
          <w:rFonts w:cs="Times New Roman"/>
          <w:shd w:val="clear" w:color="auto" w:fill="FFFFFF"/>
        </w:rPr>
        <w:t xml:space="preserve"> </w:t>
      </w:r>
      <w:r w:rsidR="00A12393">
        <w:rPr>
          <w:rFonts w:cs="Times New Roman"/>
          <w:shd w:val="clear" w:color="auto" w:fill="FFFFFF"/>
        </w:rPr>
        <w:t>new</w:t>
      </w:r>
      <w:r w:rsidR="00D532F8">
        <w:rPr>
          <w:rFonts w:cs="Times New Roman"/>
          <w:shd w:val="clear" w:color="auto" w:fill="FFFFFF"/>
        </w:rPr>
        <w:t xml:space="preserve"> </w:t>
      </w:r>
      <w:r w:rsidR="0043685D">
        <w:rPr>
          <w:rFonts w:cs="Times New Roman"/>
          <w:shd w:val="clear" w:color="auto" w:fill="FFFFFF"/>
        </w:rPr>
        <w:t>customers</w:t>
      </w:r>
      <w:r>
        <w:rPr>
          <w:rFonts w:cs="Times New Roman"/>
          <w:shd w:val="clear" w:color="auto" w:fill="FFFFFF"/>
        </w:rPr>
        <w:t xml:space="preserve"> or services that will</w:t>
      </w:r>
      <w:r w:rsidR="00A12393">
        <w:rPr>
          <w:rFonts w:cs="Times New Roman"/>
          <w:shd w:val="clear" w:color="auto" w:fill="FFFFFF"/>
        </w:rPr>
        <w:t xml:space="preserve"> </w:t>
      </w:r>
      <w:r w:rsidR="00D532F8">
        <w:rPr>
          <w:rFonts w:cs="Times New Roman"/>
          <w:shd w:val="clear" w:color="auto" w:fill="FFFFFF"/>
        </w:rPr>
        <w:t>be added to</w:t>
      </w:r>
      <w:r w:rsidR="0043685D">
        <w:rPr>
          <w:rFonts w:cs="Times New Roman"/>
          <w:shd w:val="clear" w:color="auto" w:fill="FFFFFF"/>
        </w:rPr>
        <w:t xml:space="preserve"> the r</w:t>
      </w:r>
      <w:r>
        <w:rPr>
          <w:rFonts w:cs="Times New Roman"/>
          <w:shd w:val="clear" w:color="auto" w:fill="FFFFFF"/>
        </w:rPr>
        <w:t>equested area</w:t>
      </w:r>
      <w:r w:rsidR="00A12393">
        <w:rPr>
          <w:rFonts w:cs="Times New Roman"/>
          <w:shd w:val="clear" w:color="auto" w:fill="FFFFFF"/>
        </w:rPr>
        <w:t xml:space="preserve">. </w:t>
      </w:r>
      <w:r>
        <w:rPr>
          <w:rFonts w:cs="Times New Roman"/>
          <w:shd w:val="clear" w:color="auto" w:fill="FFFFFF"/>
        </w:rPr>
        <w:t xml:space="preserve">All </w:t>
      </w:r>
      <w:r w:rsidR="003E5ABB">
        <w:rPr>
          <w:rFonts w:cs="Times New Roman"/>
          <w:shd w:val="clear" w:color="auto" w:fill="FFFFFF"/>
        </w:rPr>
        <w:t xml:space="preserve">of </w:t>
      </w:r>
      <w:r>
        <w:rPr>
          <w:rFonts w:cs="Times New Roman"/>
          <w:shd w:val="clear" w:color="auto" w:fill="FFFFFF"/>
        </w:rPr>
        <w:t xml:space="preserve">the current customers in the requested area will </w:t>
      </w:r>
      <w:r w:rsidR="003E5ABB">
        <w:rPr>
          <w:rFonts w:cs="Times New Roman"/>
          <w:shd w:val="clear" w:color="auto" w:fill="FFFFFF"/>
        </w:rPr>
        <w:t xml:space="preserve">be transferred </w:t>
      </w:r>
      <w:r>
        <w:rPr>
          <w:rFonts w:cs="Times New Roman"/>
          <w:shd w:val="clear" w:color="auto" w:fill="FFFFFF"/>
        </w:rPr>
        <w:t xml:space="preserve">to the Purchaser. </w:t>
      </w:r>
      <w:r w:rsidR="007F4B11">
        <w:rPr>
          <w:rFonts w:cs="Times New Roman"/>
          <w:shd w:val="clear" w:color="auto" w:fill="FFFFFF"/>
        </w:rPr>
        <w:t xml:space="preserve">The </w:t>
      </w:r>
      <w:r w:rsidR="00D162A7">
        <w:rPr>
          <w:rFonts w:cs="Times New Roman"/>
          <w:shd w:val="clear" w:color="auto" w:fill="FFFFFF"/>
        </w:rPr>
        <w:t>area to be transferred</w:t>
      </w:r>
      <w:r w:rsidR="007F4B11">
        <w:rPr>
          <w:rFonts w:cs="Times New Roman"/>
          <w:shd w:val="clear" w:color="auto" w:fill="FFFFFF"/>
        </w:rPr>
        <w:t xml:space="preserve"> </w:t>
      </w:r>
      <w:r w:rsidR="00225223">
        <w:rPr>
          <w:rFonts w:cs="Times New Roman"/>
          <w:shd w:val="clear" w:color="auto" w:fill="FFFFFF"/>
        </w:rPr>
        <w:t xml:space="preserve">originally </w:t>
      </w:r>
      <w:r w:rsidR="00D06BF3">
        <w:rPr>
          <w:rFonts w:cs="Times New Roman"/>
          <w:shd w:val="clear" w:color="auto" w:fill="FFFFFF"/>
        </w:rPr>
        <w:t>consisted of</w:t>
      </w:r>
      <w:r w:rsidR="007F4B11">
        <w:rPr>
          <w:rFonts w:cs="Times New Roman"/>
          <w:shd w:val="clear" w:color="auto" w:fill="FFFFFF"/>
        </w:rPr>
        <w:t xml:space="preserve"> </w:t>
      </w:r>
      <w:r w:rsidR="00B80814">
        <w:rPr>
          <w:rFonts w:cs="Times New Roman"/>
          <w:shd w:val="clear" w:color="auto" w:fill="FFFFFF"/>
        </w:rPr>
        <w:t xml:space="preserve">only </w:t>
      </w:r>
      <w:r w:rsidR="007F4B11">
        <w:rPr>
          <w:rFonts w:cs="Times New Roman"/>
          <w:shd w:val="clear" w:color="auto" w:fill="FFFFFF"/>
        </w:rPr>
        <w:t xml:space="preserve">facility lines. </w:t>
      </w:r>
      <w:r w:rsidR="00D06BF3">
        <w:rPr>
          <w:rFonts w:cs="Times New Roman"/>
          <w:shd w:val="clear" w:color="auto" w:fill="FFFFFF"/>
        </w:rPr>
        <w:t>T</w:t>
      </w:r>
      <w:r w:rsidR="007F4B11">
        <w:rPr>
          <w:rFonts w:cs="Times New Roman"/>
          <w:shd w:val="clear" w:color="auto" w:fill="FFFFFF"/>
        </w:rPr>
        <w:t>he Purchaser</w:t>
      </w:r>
      <w:r w:rsidR="00D06BF3">
        <w:rPr>
          <w:rFonts w:cs="Times New Roman"/>
          <w:shd w:val="clear" w:color="auto" w:fill="FFFFFF"/>
        </w:rPr>
        <w:t xml:space="preserve"> request</w:t>
      </w:r>
      <w:r w:rsidR="00662E08">
        <w:rPr>
          <w:rFonts w:cs="Times New Roman"/>
          <w:shd w:val="clear" w:color="auto" w:fill="FFFFFF"/>
        </w:rPr>
        <w:t>s</w:t>
      </w:r>
      <w:r w:rsidR="00D06BF3">
        <w:rPr>
          <w:rFonts w:cs="Times New Roman"/>
          <w:shd w:val="clear" w:color="auto" w:fill="FFFFFF"/>
        </w:rPr>
        <w:t xml:space="preserve"> a bounded area encompassing </w:t>
      </w:r>
      <w:r w:rsidR="005B4A50">
        <w:t>5,638 acres</w:t>
      </w:r>
      <w:r w:rsidR="002B207B">
        <w:t xml:space="preserve"> </w:t>
      </w:r>
      <w:r w:rsidR="002B207B">
        <w:rPr>
          <w:rFonts w:cs="Times New Roman"/>
          <w:shd w:val="clear" w:color="auto" w:fill="FFFFFF"/>
        </w:rPr>
        <w:t>of facilities lines</w:t>
      </w:r>
      <w:r w:rsidR="002B207B">
        <w:t xml:space="preserve"> serving</w:t>
      </w:r>
      <w:r w:rsidR="005B4A50">
        <w:t xml:space="preserve"> 811 customers</w:t>
      </w:r>
      <w:r w:rsidR="00C814E7">
        <w:t xml:space="preserve"> and</w:t>
      </w:r>
      <w:r w:rsidR="005B4A50">
        <w:t xml:space="preserve"> </w:t>
      </w:r>
      <w:r w:rsidR="00A858A7">
        <w:rPr>
          <w:rFonts w:cs="Times New Roman"/>
          <w:shd w:val="clear" w:color="auto" w:fill="FFFFFF"/>
        </w:rPr>
        <w:t xml:space="preserve">5,076 acres of </w:t>
      </w:r>
      <w:r w:rsidR="008303C4">
        <w:rPr>
          <w:rFonts w:cs="Times New Roman"/>
          <w:shd w:val="clear" w:color="auto" w:fill="FFFFFF"/>
        </w:rPr>
        <w:t xml:space="preserve">uncertificated </w:t>
      </w:r>
      <w:r w:rsidR="00A858A7">
        <w:rPr>
          <w:rFonts w:cs="Times New Roman"/>
          <w:shd w:val="clear" w:color="auto" w:fill="FFFFFF"/>
        </w:rPr>
        <w:t>area</w:t>
      </w:r>
      <w:r w:rsidR="00A207AA">
        <w:rPr>
          <w:rFonts w:cs="Times New Roman"/>
          <w:shd w:val="clear" w:color="auto" w:fill="FFFFFF"/>
        </w:rPr>
        <w:t xml:space="preserve"> </w:t>
      </w:r>
      <w:r w:rsidR="002B207B">
        <w:rPr>
          <w:rFonts w:cs="Times New Roman"/>
          <w:shd w:val="clear" w:color="auto" w:fill="FFFFFF"/>
        </w:rPr>
        <w:t>serving</w:t>
      </w:r>
      <w:r w:rsidR="00A207AA">
        <w:t xml:space="preserve"> 186 customers</w:t>
      </w:r>
      <w:r w:rsidR="008303C4">
        <w:rPr>
          <w:rFonts w:cs="Times New Roman"/>
          <w:shd w:val="clear" w:color="auto" w:fill="FFFFFF"/>
        </w:rPr>
        <w:t xml:space="preserve">. </w:t>
      </w:r>
      <w:r w:rsidR="006E67CD">
        <w:rPr>
          <w:rFonts w:cs="Times New Roman"/>
          <w:shd w:val="clear" w:color="auto" w:fill="FFFFFF"/>
        </w:rPr>
        <w:t>Undine</w:t>
      </w:r>
      <w:r w:rsidR="00A97F9E">
        <w:rPr>
          <w:rFonts w:cs="Times New Roman"/>
          <w:shd w:val="clear" w:color="auto" w:fill="FFFFFF"/>
        </w:rPr>
        <w:t xml:space="preserve"> additionally requests</w:t>
      </w:r>
      <w:r w:rsidR="00EE2A9C">
        <w:rPr>
          <w:rFonts w:cs="Times New Roman"/>
          <w:shd w:val="clear" w:color="auto" w:fill="FFFFFF"/>
        </w:rPr>
        <w:t xml:space="preserve"> </w:t>
      </w:r>
      <w:r w:rsidR="006E67CD">
        <w:rPr>
          <w:rFonts w:cs="Times New Roman"/>
          <w:shd w:val="clear" w:color="auto" w:fill="FFFFFF"/>
        </w:rPr>
        <w:t xml:space="preserve">8 acres of </w:t>
      </w:r>
      <w:r w:rsidR="006E67CD">
        <w:rPr>
          <w:rFonts w:cs="Times New Roman"/>
        </w:rPr>
        <w:t>d</w:t>
      </w:r>
      <w:r w:rsidR="00EE2A9C">
        <w:rPr>
          <w:rFonts w:cs="Times New Roman"/>
        </w:rPr>
        <w:t xml:space="preserve">ual </w:t>
      </w:r>
      <w:r w:rsidR="006E67CD">
        <w:rPr>
          <w:rFonts w:cs="Times New Roman"/>
        </w:rPr>
        <w:t xml:space="preserve">certification with </w:t>
      </w:r>
      <w:r w:rsidR="00EE2A9C">
        <w:rPr>
          <w:rFonts w:cs="Times New Roman"/>
        </w:rPr>
        <w:t xml:space="preserve">Pritchett WSC, CCN </w:t>
      </w:r>
      <w:r w:rsidR="00FC0022">
        <w:rPr>
          <w:rFonts w:cs="Times New Roman"/>
        </w:rPr>
        <w:t xml:space="preserve">No. </w:t>
      </w:r>
      <w:r w:rsidR="00EE2A9C">
        <w:rPr>
          <w:rFonts w:cs="Times New Roman"/>
        </w:rPr>
        <w:t>10478</w:t>
      </w:r>
      <w:r w:rsidR="00FC0022">
        <w:rPr>
          <w:rFonts w:cs="Times New Roman"/>
        </w:rPr>
        <w:t>,</w:t>
      </w:r>
      <w:r w:rsidR="00EE2A9C">
        <w:rPr>
          <w:rFonts w:cs="Times New Roman"/>
        </w:rPr>
        <w:t xml:space="preserve"> </w:t>
      </w:r>
      <w:r w:rsidR="006E67CD">
        <w:rPr>
          <w:rFonts w:cs="Times New Roman"/>
        </w:rPr>
        <w:t>serving</w:t>
      </w:r>
      <w:r w:rsidR="00EE2A9C">
        <w:rPr>
          <w:rFonts w:cs="Times New Roman"/>
        </w:rPr>
        <w:t xml:space="preserve"> 2 customers</w:t>
      </w:r>
      <w:r w:rsidR="00FC0022">
        <w:rPr>
          <w:rFonts w:cs="Times New Roman"/>
        </w:rPr>
        <w:t>,</w:t>
      </w:r>
      <w:r w:rsidR="006E67CD">
        <w:rPr>
          <w:rFonts w:cs="Times New Roman"/>
        </w:rPr>
        <w:t xml:space="preserve"> and </w:t>
      </w:r>
      <w:r w:rsidR="00997A32">
        <w:rPr>
          <w:rFonts w:cs="Times New Roman"/>
        </w:rPr>
        <w:t>21 acres of dual certification with</w:t>
      </w:r>
      <w:r w:rsidR="00EE2A9C">
        <w:rPr>
          <w:rFonts w:cs="Times New Roman"/>
        </w:rPr>
        <w:t xml:space="preserve"> Crystal Systems, CCN </w:t>
      </w:r>
      <w:r w:rsidR="00FC0022">
        <w:rPr>
          <w:rFonts w:cs="Times New Roman"/>
        </w:rPr>
        <w:t xml:space="preserve">No. </w:t>
      </w:r>
      <w:r w:rsidR="00EE2A9C">
        <w:rPr>
          <w:rFonts w:cs="Times New Roman"/>
        </w:rPr>
        <w:t>10804</w:t>
      </w:r>
      <w:r w:rsidR="00FC0022">
        <w:rPr>
          <w:rFonts w:cs="Times New Roman"/>
        </w:rPr>
        <w:t>,</w:t>
      </w:r>
      <w:r w:rsidR="00EE2A9C">
        <w:rPr>
          <w:rFonts w:cs="Times New Roman"/>
        </w:rPr>
        <w:t xml:space="preserve"> </w:t>
      </w:r>
      <w:r w:rsidR="00997A32">
        <w:rPr>
          <w:rFonts w:cs="Times New Roman"/>
        </w:rPr>
        <w:t>serving</w:t>
      </w:r>
      <w:r w:rsidR="00EE2A9C">
        <w:rPr>
          <w:rFonts w:cs="Times New Roman"/>
        </w:rPr>
        <w:t xml:space="preserve"> 6 customers</w:t>
      </w:r>
      <w:r w:rsidR="00997A32">
        <w:rPr>
          <w:rFonts w:cs="Times New Roman"/>
        </w:rPr>
        <w:t xml:space="preserve">. </w:t>
      </w:r>
      <w:r w:rsidR="00FC0022">
        <w:rPr>
          <w:rFonts w:cs="Times New Roman"/>
        </w:rPr>
        <w:t xml:space="preserve">Undine also requested </w:t>
      </w:r>
      <w:r w:rsidR="00997A32">
        <w:rPr>
          <w:rFonts w:cs="Times New Roman"/>
        </w:rPr>
        <w:t xml:space="preserve">12 acres to be </w:t>
      </w:r>
      <w:r w:rsidR="00453816">
        <w:rPr>
          <w:rFonts w:cs="Times New Roman"/>
        </w:rPr>
        <w:t>de</w:t>
      </w:r>
      <w:r w:rsidR="00997A32">
        <w:rPr>
          <w:rFonts w:cs="Times New Roman"/>
        </w:rPr>
        <w:t xml:space="preserve">certified to </w:t>
      </w:r>
      <w:r w:rsidR="00662E08">
        <w:rPr>
          <w:rFonts w:cs="Times New Roman"/>
        </w:rPr>
        <w:t>clean up</w:t>
      </w:r>
      <w:r w:rsidR="00997A32">
        <w:rPr>
          <w:rFonts w:cs="Times New Roman"/>
        </w:rPr>
        <w:t xml:space="preserve"> </w:t>
      </w:r>
      <w:r w:rsidR="00B80814">
        <w:rPr>
          <w:rFonts w:cs="Times New Roman"/>
        </w:rPr>
        <w:t>CCN</w:t>
      </w:r>
      <w:r w:rsidR="00997A32">
        <w:rPr>
          <w:rFonts w:cs="Times New Roman"/>
        </w:rPr>
        <w:t xml:space="preserve"> boundaries.</w:t>
      </w:r>
      <w:r w:rsidR="00662E08">
        <w:rPr>
          <w:rFonts w:cs="Times New Roman"/>
        </w:rPr>
        <w:t xml:space="preserve"> </w:t>
      </w:r>
      <w:r w:rsidR="00662E08">
        <w:rPr>
          <w:rFonts w:cs="Times New Roman"/>
          <w:shd w:val="clear" w:color="auto" w:fill="FFFFFF"/>
        </w:rPr>
        <w:t>There is</w:t>
      </w:r>
      <w:r w:rsidR="008303C4">
        <w:rPr>
          <w:rFonts w:cs="Times New Roman"/>
          <w:shd w:val="clear" w:color="auto" w:fill="FFFFFF"/>
        </w:rPr>
        <w:t xml:space="preserve"> no</w:t>
      </w:r>
      <w:r w:rsidR="00D532F8">
        <w:rPr>
          <w:rFonts w:cs="Times New Roman"/>
          <w:shd w:val="clear" w:color="auto" w:fill="FFFFFF"/>
        </w:rPr>
        <w:t xml:space="preserve"> </w:t>
      </w:r>
      <w:r w:rsidR="0043685D">
        <w:rPr>
          <w:rFonts w:cs="Times New Roman"/>
          <w:shd w:val="clear" w:color="auto" w:fill="FFFFFF"/>
        </w:rPr>
        <w:t xml:space="preserve">need for </w:t>
      </w:r>
      <w:r>
        <w:rPr>
          <w:rFonts w:cs="Times New Roman"/>
          <w:shd w:val="clear" w:color="auto" w:fill="FFFFFF"/>
        </w:rPr>
        <w:t xml:space="preserve">additional </w:t>
      </w:r>
      <w:r w:rsidR="0043685D">
        <w:rPr>
          <w:rFonts w:cs="Times New Roman"/>
          <w:shd w:val="clear" w:color="auto" w:fill="FFFFFF"/>
        </w:rPr>
        <w:t>service</w:t>
      </w:r>
      <w:r w:rsidR="00A858A7">
        <w:rPr>
          <w:rFonts w:cs="Times New Roman"/>
          <w:shd w:val="clear" w:color="auto" w:fill="FFFFFF"/>
        </w:rPr>
        <w:t xml:space="preserve"> at this time</w:t>
      </w:r>
      <w:r w:rsidR="0043685D">
        <w:rPr>
          <w:rFonts w:cs="Times New Roman"/>
          <w:shd w:val="clear" w:color="auto" w:fill="FFFFFF"/>
        </w:rPr>
        <w:t>.</w:t>
      </w:r>
    </w:p>
    <w:p w14:paraId="672E7FD2" w14:textId="77777777" w:rsidR="00D53D29" w:rsidRDefault="00D53D29" w:rsidP="005E1D64">
      <w:pPr>
        <w:pStyle w:val="NoSpacing"/>
        <w:tabs>
          <w:tab w:val="left" w:pos="720"/>
        </w:tabs>
        <w:jc w:val="both"/>
        <w:rPr>
          <w:rFonts w:cs="Times New Roman"/>
        </w:rPr>
      </w:pPr>
      <w:r w:rsidRPr="00636C51">
        <w:rPr>
          <w:rFonts w:cs="Times New Roman"/>
          <w:shd w:val="clear" w:color="auto" w:fill="FFFFFF"/>
        </w:rPr>
        <w:t xml:space="preserve">  </w:t>
      </w:r>
    </w:p>
    <w:p w14:paraId="7DEA98F1" w14:textId="77777777" w:rsidR="007511F5" w:rsidRDefault="00E5542F" w:rsidP="005E1D64">
      <w:pPr>
        <w:pStyle w:val="NoSpacing"/>
        <w:contextualSpacing/>
        <w:jc w:val="both"/>
        <w:rPr>
          <w:rFonts w:cs="Times New Roman"/>
          <w:iCs/>
        </w:rPr>
      </w:pPr>
      <w:r w:rsidRPr="00411340">
        <w:rPr>
          <w:rFonts w:cs="Times New Roman"/>
          <w:b/>
          <w:i/>
          <w:iCs/>
        </w:rPr>
        <w:t>TWC §</w:t>
      </w:r>
      <w:r w:rsidR="000D68AB" w:rsidRPr="00411340">
        <w:rPr>
          <w:rFonts w:cs="Times New Roman"/>
          <w:b/>
          <w:i/>
          <w:iCs/>
        </w:rPr>
        <w:t xml:space="preserve"> </w:t>
      </w:r>
      <w:r w:rsidRPr="00411340">
        <w:rPr>
          <w:rFonts w:cs="Times New Roman"/>
          <w:b/>
          <w:i/>
          <w:iCs/>
        </w:rPr>
        <w:t>13.246(c)(3)</w:t>
      </w:r>
      <w:r w:rsidRPr="004048C0">
        <w:rPr>
          <w:rFonts w:cs="Times New Roman"/>
          <w:b/>
          <w:i/>
          <w:iCs/>
        </w:rPr>
        <w:t xml:space="preserve"> requires the </w:t>
      </w:r>
      <w:r w:rsidR="00B66912">
        <w:rPr>
          <w:rFonts w:cs="Times New Roman"/>
          <w:b/>
          <w:i/>
          <w:iCs/>
        </w:rPr>
        <w:t>Commission</w:t>
      </w:r>
      <w:r w:rsidRPr="004048C0">
        <w:rPr>
          <w:rFonts w:cs="Times New Roman"/>
          <w:b/>
          <w:i/>
          <w:iCs/>
        </w:rPr>
        <w:t xml:space="preserve"> to consider the effect of granting an amendment on the recipient and on any other retail public utility</w:t>
      </w:r>
      <w:r w:rsidR="003A28A4">
        <w:rPr>
          <w:rFonts w:cs="Times New Roman"/>
          <w:b/>
          <w:i/>
          <w:iCs/>
        </w:rPr>
        <w:t xml:space="preserve"> of the same kind already</w:t>
      </w:r>
      <w:r w:rsidRPr="004048C0">
        <w:rPr>
          <w:rFonts w:cs="Times New Roman"/>
          <w:b/>
          <w:i/>
          <w:iCs/>
        </w:rPr>
        <w:t xml:space="preserve"> servicing the proximate area.</w:t>
      </w:r>
      <w:r w:rsidRPr="004048C0">
        <w:rPr>
          <w:rFonts w:cs="Times New Roman"/>
          <w:iCs/>
        </w:rPr>
        <w:t xml:space="preserve">  </w:t>
      </w:r>
    </w:p>
    <w:p w14:paraId="2BFA46D8" w14:textId="3157E513" w:rsidR="005E1D64" w:rsidRDefault="002F2EC6" w:rsidP="005E1D64">
      <w:pPr>
        <w:pStyle w:val="NoSpacing"/>
        <w:contextualSpacing/>
        <w:jc w:val="both"/>
        <w:rPr>
          <w:rFonts w:cs="Times New Roman"/>
        </w:rPr>
      </w:pPr>
      <w:r>
        <w:rPr>
          <w:rFonts w:cs="Times New Roman"/>
        </w:rPr>
        <w:t>This transaction will tr</w:t>
      </w:r>
      <w:r w:rsidR="007E528C">
        <w:rPr>
          <w:rFonts w:cs="Times New Roman"/>
        </w:rPr>
        <w:t>ansfer ownership of a portion of the Seller’s assets</w:t>
      </w:r>
      <w:r w:rsidR="0013579E">
        <w:rPr>
          <w:rFonts w:cs="Times New Roman"/>
        </w:rPr>
        <w:t xml:space="preserve"> and service area</w:t>
      </w:r>
      <w:r w:rsidR="00966622">
        <w:rPr>
          <w:rFonts w:cs="Times New Roman"/>
        </w:rPr>
        <w:t xml:space="preserve">. </w:t>
      </w:r>
      <w:r w:rsidR="00411340">
        <w:rPr>
          <w:rFonts w:cs="Times New Roman"/>
        </w:rPr>
        <w:t xml:space="preserve">The Purchaser possesses the financial, managerial, and technical resources to maintain the regulatory standards required </w:t>
      </w:r>
      <w:r w:rsidR="0013579E">
        <w:rPr>
          <w:rFonts w:cs="Times New Roman"/>
        </w:rPr>
        <w:t>to serve</w:t>
      </w:r>
      <w:r w:rsidR="007F4B11">
        <w:rPr>
          <w:rFonts w:cs="Times New Roman"/>
        </w:rPr>
        <w:t xml:space="preserve"> </w:t>
      </w:r>
      <w:r w:rsidR="00411340">
        <w:rPr>
          <w:rFonts w:cs="Times New Roman"/>
        </w:rPr>
        <w:t xml:space="preserve">the requested area. </w:t>
      </w:r>
      <w:r>
        <w:rPr>
          <w:rFonts w:cs="Times New Roman"/>
        </w:rPr>
        <w:t xml:space="preserve">Therefore, </w:t>
      </w:r>
      <w:r w:rsidR="0013579E">
        <w:rPr>
          <w:rFonts w:cs="Times New Roman"/>
        </w:rPr>
        <w:t xml:space="preserve">the transfer </w:t>
      </w:r>
      <w:r>
        <w:rPr>
          <w:rFonts w:cs="Times New Roman"/>
        </w:rPr>
        <w:t>will no</w:t>
      </w:r>
      <w:r w:rsidR="0013579E">
        <w:rPr>
          <w:rFonts w:cs="Times New Roman"/>
        </w:rPr>
        <w:t>t</w:t>
      </w:r>
      <w:r>
        <w:rPr>
          <w:rFonts w:cs="Times New Roman"/>
        </w:rPr>
        <w:t xml:space="preserve"> </w:t>
      </w:r>
      <w:r w:rsidR="0013579E">
        <w:rPr>
          <w:rFonts w:cs="Times New Roman"/>
        </w:rPr>
        <w:t>a</w:t>
      </w:r>
      <w:r>
        <w:rPr>
          <w:rFonts w:cs="Times New Roman"/>
        </w:rPr>
        <w:t xml:space="preserve">ffect any other retail public utility of the same kind servicing the proximate area. </w:t>
      </w:r>
    </w:p>
    <w:p w14:paraId="5E077550" w14:textId="5F2C6982" w:rsidR="00CC522F" w:rsidRDefault="00CC522F" w:rsidP="005E1D64">
      <w:pPr>
        <w:pStyle w:val="NoSpacing"/>
        <w:contextualSpacing/>
        <w:jc w:val="both"/>
        <w:rPr>
          <w:rFonts w:cs="Times New Roman"/>
        </w:rPr>
      </w:pPr>
    </w:p>
    <w:p w14:paraId="45D88C33" w14:textId="06B6ED1E" w:rsidR="00CC522F" w:rsidRDefault="00CC522F" w:rsidP="005E1D64">
      <w:pPr>
        <w:pStyle w:val="NoSpacing"/>
        <w:contextualSpacing/>
        <w:jc w:val="both"/>
        <w:rPr>
          <w:rFonts w:cs="Times New Roman"/>
        </w:rPr>
      </w:pPr>
      <w:r>
        <w:rPr>
          <w:rFonts w:cs="Times New Roman"/>
        </w:rPr>
        <w:t>The CCN amendment will result in the dual certification of 8 acres with Pritchett Water Supply Corporation and 21 acres with Crystal System.  These areas include 2 current customers and 6 current customers</w:t>
      </w:r>
      <w:r w:rsidR="00A858A7">
        <w:rPr>
          <w:rFonts w:cs="Times New Roman"/>
        </w:rPr>
        <w:t>,</w:t>
      </w:r>
      <w:r>
        <w:rPr>
          <w:rFonts w:cs="Times New Roman"/>
        </w:rPr>
        <w:t xml:space="preserve"> respectively. </w:t>
      </w:r>
    </w:p>
    <w:p w14:paraId="3B7C9886" w14:textId="77777777" w:rsidR="007511F5" w:rsidRPr="007511F5" w:rsidRDefault="006761FF" w:rsidP="005E1D64">
      <w:pPr>
        <w:pStyle w:val="NoSpacing"/>
        <w:contextualSpacing/>
        <w:jc w:val="both"/>
        <w:rPr>
          <w:rFonts w:cs="Times New Roman"/>
          <w:color w:val="000000" w:themeColor="text1"/>
        </w:rPr>
      </w:pPr>
      <w:r w:rsidRPr="007511F5">
        <w:rPr>
          <w:rFonts w:cs="Times New Roman"/>
        </w:rPr>
        <w:t xml:space="preserve"> </w:t>
      </w:r>
    </w:p>
    <w:p w14:paraId="35F40E2B" w14:textId="77777777" w:rsidR="007511F5" w:rsidRDefault="00E5542F" w:rsidP="005E1D64">
      <w:pPr>
        <w:rPr>
          <w:rFonts w:cs="Times New Roman"/>
          <w:b/>
          <w:i/>
          <w:iCs/>
        </w:rPr>
      </w:pPr>
      <w:r w:rsidRPr="007511F5">
        <w:rPr>
          <w:rFonts w:cs="Times New Roman"/>
          <w:b/>
          <w:i/>
          <w:iCs/>
        </w:rPr>
        <w:t>TWC §</w:t>
      </w:r>
      <w:r w:rsidR="000D68AB">
        <w:rPr>
          <w:rFonts w:cs="Times New Roman"/>
          <w:b/>
          <w:i/>
          <w:iCs/>
        </w:rPr>
        <w:t xml:space="preserve"> </w:t>
      </w:r>
      <w:r w:rsidRPr="007511F5">
        <w:rPr>
          <w:rFonts w:cs="Times New Roman"/>
          <w:b/>
          <w:i/>
          <w:iCs/>
        </w:rPr>
        <w:t xml:space="preserve">13.246(c)(4) requires the </w:t>
      </w:r>
      <w:r w:rsidR="00B66912">
        <w:rPr>
          <w:rFonts w:cs="Times New Roman"/>
          <w:b/>
          <w:i/>
          <w:iCs/>
        </w:rPr>
        <w:t>Commission</w:t>
      </w:r>
      <w:r w:rsidRPr="007511F5">
        <w:rPr>
          <w:rFonts w:cs="Times New Roman"/>
          <w:b/>
          <w:i/>
          <w:iCs/>
        </w:rPr>
        <w:t xml:space="preserve"> to consider the ability of the Applicant to provide adequate service.</w:t>
      </w:r>
      <w:r w:rsidRPr="004048C0">
        <w:rPr>
          <w:rFonts w:cs="Times New Roman"/>
          <w:b/>
          <w:i/>
          <w:iCs/>
        </w:rPr>
        <w:t xml:space="preserve">  </w:t>
      </w:r>
    </w:p>
    <w:p w14:paraId="0BE5AE9E" w14:textId="0CA7EABC" w:rsidR="002675B2" w:rsidRPr="00675614" w:rsidRDefault="002675B2" w:rsidP="002675B2">
      <w:pPr>
        <w:rPr>
          <w:rFonts w:cs="Times New Roman"/>
        </w:rPr>
      </w:pPr>
      <w:r w:rsidRPr="00675614">
        <w:rPr>
          <w:rFonts w:cs="Times New Roman"/>
          <w:noProof/>
        </w:rPr>
        <w:t xml:space="preserve">The </w:t>
      </w:r>
      <w:r w:rsidRPr="00675614">
        <w:t>Purchaser</w:t>
      </w:r>
      <w:r w:rsidRPr="00675614">
        <w:rPr>
          <w:rFonts w:cs="Times New Roman"/>
          <w:noProof/>
        </w:rPr>
        <w:t xml:space="preserve"> </w:t>
      </w:r>
      <w:r w:rsidRPr="00675614">
        <w:rPr>
          <w:rFonts w:cs="Times New Roman"/>
        </w:rPr>
        <w:t xml:space="preserve">has </w:t>
      </w:r>
      <w:r w:rsidR="0043685D">
        <w:rPr>
          <w:rFonts w:cs="Times New Roman"/>
        </w:rPr>
        <w:t xml:space="preserve">existing </w:t>
      </w:r>
      <w:r w:rsidR="00164484">
        <w:rPr>
          <w:rFonts w:cs="Times New Roman"/>
        </w:rPr>
        <w:t xml:space="preserve">public water systems </w:t>
      </w:r>
      <w:r>
        <w:rPr>
          <w:rFonts w:cs="Times New Roman"/>
        </w:rPr>
        <w:t xml:space="preserve">registered with the </w:t>
      </w:r>
      <w:r w:rsidR="002F4CDB">
        <w:rPr>
          <w:rFonts w:cs="Times New Roman"/>
        </w:rPr>
        <w:t xml:space="preserve">TCEQ </w:t>
      </w:r>
      <w:r w:rsidR="00EC5FC7">
        <w:rPr>
          <w:rFonts w:cs="Times New Roman"/>
        </w:rPr>
        <w:t>in Harris, Brazoria, Matagorda, and Fort Bend counties</w:t>
      </w:r>
      <w:r w:rsidRPr="00675614">
        <w:rPr>
          <w:rFonts w:cs="Times New Roman"/>
        </w:rPr>
        <w:t xml:space="preserve">.  </w:t>
      </w:r>
      <w:r w:rsidR="00884707">
        <w:rPr>
          <w:rFonts w:cs="Times New Roman"/>
        </w:rPr>
        <w:t>According to a status update filed on July 12, 2019, t</w:t>
      </w:r>
      <w:r w:rsidRPr="00884707">
        <w:rPr>
          <w:rFonts w:cs="Times New Roman"/>
          <w:noProof/>
        </w:rPr>
        <w:t xml:space="preserve">he </w:t>
      </w:r>
      <w:r w:rsidRPr="00884707">
        <w:t>Purchaser</w:t>
      </w:r>
      <w:r w:rsidRPr="00884707">
        <w:rPr>
          <w:rFonts w:cs="Times New Roman"/>
          <w:noProof/>
        </w:rPr>
        <w:t xml:space="preserve"> </w:t>
      </w:r>
      <w:r w:rsidRPr="00884707">
        <w:rPr>
          <w:rFonts w:cs="Times New Roman"/>
        </w:rPr>
        <w:t xml:space="preserve">does not have any </w:t>
      </w:r>
      <w:r w:rsidR="00884707">
        <w:rPr>
          <w:rFonts w:cs="Times New Roman"/>
        </w:rPr>
        <w:t>TCEQ outstanding violations</w:t>
      </w:r>
      <w:r w:rsidR="00D532F8" w:rsidRPr="00884707">
        <w:rPr>
          <w:rFonts w:cs="Times New Roman"/>
        </w:rPr>
        <w:t>.</w:t>
      </w:r>
      <w:r w:rsidR="00D532F8">
        <w:rPr>
          <w:rFonts w:cs="Times New Roman"/>
        </w:rPr>
        <w:t xml:space="preserve"> The Seller’s water supply is sufficient </w:t>
      </w:r>
      <w:r w:rsidR="00AD5D46">
        <w:rPr>
          <w:rFonts w:cs="Times New Roman"/>
        </w:rPr>
        <w:t>to serve</w:t>
      </w:r>
      <w:r w:rsidR="00D532F8">
        <w:rPr>
          <w:rFonts w:cs="Times New Roman"/>
        </w:rPr>
        <w:t xml:space="preserve"> the </w:t>
      </w:r>
      <w:r w:rsidR="00AD5D46">
        <w:rPr>
          <w:rFonts w:cs="Times New Roman"/>
        </w:rPr>
        <w:t xml:space="preserve">current </w:t>
      </w:r>
      <w:r w:rsidR="00D532F8">
        <w:rPr>
          <w:rFonts w:cs="Times New Roman"/>
        </w:rPr>
        <w:t>997 connections within the Seller’s service area. Th</w:t>
      </w:r>
      <w:r w:rsidR="00A1030D">
        <w:rPr>
          <w:rFonts w:cs="Times New Roman"/>
        </w:rPr>
        <w:t xml:space="preserve">erefore, no </w:t>
      </w:r>
      <w:r w:rsidR="005E046A">
        <w:rPr>
          <w:rFonts w:cs="Times New Roman"/>
        </w:rPr>
        <w:t xml:space="preserve">additional </w:t>
      </w:r>
      <w:r w:rsidR="00A1030D">
        <w:rPr>
          <w:rFonts w:cs="Times New Roman"/>
        </w:rPr>
        <w:t xml:space="preserve">construction </w:t>
      </w:r>
      <w:r w:rsidR="005E046A">
        <w:rPr>
          <w:rFonts w:cs="Times New Roman"/>
        </w:rPr>
        <w:t xml:space="preserve">is </w:t>
      </w:r>
      <w:r w:rsidR="00A1030D">
        <w:rPr>
          <w:rFonts w:cs="Times New Roman"/>
        </w:rPr>
        <w:t>necessary to serve the requested area.</w:t>
      </w:r>
    </w:p>
    <w:p w14:paraId="49CD8DD5" w14:textId="51CF6C5D" w:rsidR="0059593E" w:rsidRPr="00675614" w:rsidRDefault="0059593E" w:rsidP="005E1D64">
      <w:pPr>
        <w:rPr>
          <w:rFonts w:cs="Times New Roman"/>
        </w:rPr>
      </w:pPr>
    </w:p>
    <w:p w14:paraId="6DC7124C" w14:textId="77777777" w:rsidR="007511F5" w:rsidRPr="00675614" w:rsidRDefault="00E5542F" w:rsidP="005E1D64">
      <w:pPr>
        <w:pStyle w:val="NoSpacing"/>
        <w:contextualSpacing/>
        <w:jc w:val="both"/>
        <w:rPr>
          <w:rFonts w:cs="Times New Roman"/>
        </w:rPr>
      </w:pPr>
      <w:r w:rsidRPr="00675614">
        <w:rPr>
          <w:rFonts w:cs="Times New Roman"/>
          <w:b/>
          <w:i/>
          <w:iCs/>
        </w:rPr>
        <w:t>TWC §</w:t>
      </w:r>
      <w:r w:rsidR="000D68AB" w:rsidRPr="00675614">
        <w:rPr>
          <w:rFonts w:cs="Times New Roman"/>
          <w:b/>
          <w:i/>
          <w:iCs/>
        </w:rPr>
        <w:t xml:space="preserve"> </w:t>
      </w:r>
      <w:r w:rsidRPr="00675614">
        <w:rPr>
          <w:rFonts w:cs="Times New Roman"/>
          <w:b/>
          <w:i/>
          <w:iCs/>
        </w:rPr>
        <w:t>13.246</w:t>
      </w:r>
      <w:bookmarkStart w:id="1" w:name="OLE_LINK1"/>
      <w:r w:rsidRPr="00675614">
        <w:rPr>
          <w:rFonts w:cs="Times New Roman"/>
          <w:b/>
          <w:i/>
          <w:iCs/>
        </w:rPr>
        <w:t>(c)</w:t>
      </w:r>
      <w:bookmarkEnd w:id="1"/>
      <w:r w:rsidRPr="00675614">
        <w:rPr>
          <w:rFonts w:cs="Times New Roman"/>
          <w:b/>
          <w:i/>
          <w:iCs/>
        </w:rPr>
        <w:t xml:space="preserve">(5) requires the </w:t>
      </w:r>
      <w:r w:rsidR="00B66912" w:rsidRPr="00675614">
        <w:rPr>
          <w:rFonts w:cs="Times New Roman"/>
          <w:b/>
          <w:i/>
          <w:iCs/>
        </w:rPr>
        <w:t>Commission</w:t>
      </w:r>
      <w:r w:rsidRPr="00675614">
        <w:rPr>
          <w:rFonts w:cs="Times New Roman"/>
          <w:b/>
          <w:i/>
          <w:iCs/>
        </w:rPr>
        <w:t xml:space="preserve"> to consider the feasibility of obtaining service from an adjacent retail public utility.</w:t>
      </w:r>
      <w:r w:rsidRPr="00675614">
        <w:rPr>
          <w:rFonts w:cs="Times New Roman"/>
          <w:iCs/>
        </w:rPr>
        <w:t xml:space="preserve">  </w:t>
      </w:r>
      <w:r w:rsidR="006761FF" w:rsidRPr="00675614">
        <w:rPr>
          <w:rFonts w:cs="Times New Roman"/>
        </w:rPr>
        <w:t xml:space="preserve"> </w:t>
      </w:r>
    </w:p>
    <w:p w14:paraId="0915D95C" w14:textId="39B39715" w:rsidR="005E1D64" w:rsidRPr="00675614" w:rsidRDefault="00451310" w:rsidP="005E1D64">
      <w:pPr>
        <w:pStyle w:val="NoSpacing"/>
        <w:tabs>
          <w:tab w:val="left" w:pos="720"/>
        </w:tabs>
        <w:jc w:val="both"/>
        <w:rPr>
          <w:rFonts w:cs="Times New Roman"/>
        </w:rPr>
      </w:pPr>
      <w:r>
        <w:rPr>
          <w:rFonts w:cs="Times New Roman"/>
        </w:rPr>
        <w:t>The</w:t>
      </w:r>
      <w:r w:rsidR="00A1030D">
        <w:rPr>
          <w:rFonts w:cs="Times New Roman"/>
        </w:rPr>
        <w:t xml:space="preserve"> existing</w:t>
      </w:r>
      <w:r w:rsidR="00A529A1" w:rsidRPr="00675614">
        <w:rPr>
          <w:rFonts w:cs="Times New Roman"/>
        </w:rPr>
        <w:t xml:space="preserve"> customers </w:t>
      </w:r>
      <w:r w:rsidR="00A1030D">
        <w:rPr>
          <w:rFonts w:cs="Times New Roman"/>
        </w:rPr>
        <w:t>in the requested area</w:t>
      </w:r>
      <w:r w:rsidR="00884707">
        <w:rPr>
          <w:rFonts w:cs="Times New Roman"/>
        </w:rPr>
        <w:t xml:space="preserve"> are </w:t>
      </w:r>
      <w:r>
        <w:rPr>
          <w:rFonts w:cs="Times New Roman"/>
        </w:rPr>
        <w:t>adequately served</w:t>
      </w:r>
      <w:r w:rsidR="00884707">
        <w:rPr>
          <w:rFonts w:cs="Times New Roman"/>
        </w:rPr>
        <w:t xml:space="preserve"> by the existing water system. T</w:t>
      </w:r>
      <w:r w:rsidR="00A529A1" w:rsidRPr="00675614">
        <w:rPr>
          <w:rFonts w:cs="Times New Roman"/>
        </w:rPr>
        <w:t>herefore, the feasibility of obtaining service from another adjacent retail public utility was not considered.</w:t>
      </w:r>
    </w:p>
    <w:p w14:paraId="264059B1" w14:textId="77777777" w:rsidR="00A529A1" w:rsidRPr="00393991" w:rsidRDefault="00A529A1" w:rsidP="005E1D64">
      <w:pPr>
        <w:pStyle w:val="NoSpacing"/>
        <w:tabs>
          <w:tab w:val="left" w:pos="720"/>
        </w:tabs>
        <w:jc w:val="both"/>
        <w:rPr>
          <w:rFonts w:cs="Times New Roman"/>
        </w:rPr>
      </w:pPr>
      <w:r w:rsidRPr="00393991">
        <w:rPr>
          <w:rFonts w:cs="Times New Roman"/>
        </w:rPr>
        <w:t xml:space="preserve">  </w:t>
      </w:r>
    </w:p>
    <w:p w14:paraId="0DBDA8C8" w14:textId="77777777" w:rsidR="0057418A" w:rsidRPr="00393991" w:rsidRDefault="00E5542F" w:rsidP="005E1D64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eastAsiaTheme="minorHAnsi" w:cs="Times New Roman"/>
        </w:rPr>
      </w:pPr>
      <w:r w:rsidRPr="00EB11D4">
        <w:rPr>
          <w:rFonts w:cs="Times New Roman"/>
          <w:b/>
          <w:i/>
        </w:rPr>
        <w:t>TWC §</w:t>
      </w:r>
      <w:r w:rsidR="000D68AB" w:rsidRPr="00EB11D4">
        <w:rPr>
          <w:rFonts w:cs="Times New Roman"/>
          <w:b/>
          <w:i/>
        </w:rPr>
        <w:t xml:space="preserve"> </w:t>
      </w:r>
      <w:r w:rsidRPr="00EB11D4">
        <w:rPr>
          <w:rFonts w:cs="Times New Roman"/>
          <w:b/>
          <w:i/>
        </w:rPr>
        <w:t>13.246(c)(6)</w:t>
      </w:r>
      <w:r w:rsidRPr="00393991">
        <w:rPr>
          <w:rFonts w:cs="Times New Roman"/>
          <w:b/>
          <w:i/>
        </w:rPr>
        <w:t xml:space="preserve"> requires the </w:t>
      </w:r>
      <w:r w:rsidR="00B66912" w:rsidRPr="00393991">
        <w:rPr>
          <w:rFonts w:cs="Times New Roman"/>
          <w:b/>
          <w:i/>
        </w:rPr>
        <w:t>Commission</w:t>
      </w:r>
      <w:r w:rsidRPr="00393991">
        <w:rPr>
          <w:rFonts w:cs="Times New Roman"/>
          <w:b/>
          <w:i/>
        </w:rPr>
        <w:t xml:space="preserve"> to consider the financial ability of the Applicant to pay for facilities necessary to provide continuous and adequate service. </w:t>
      </w:r>
      <w:r w:rsidRPr="00393991">
        <w:rPr>
          <w:rFonts w:cs="Times New Roman"/>
        </w:rPr>
        <w:t xml:space="preserve"> </w:t>
      </w:r>
    </w:p>
    <w:p w14:paraId="1BE3E6CA" w14:textId="77777777" w:rsidR="00EB11D4" w:rsidRPr="00DC7F0A" w:rsidRDefault="00EB11D4" w:rsidP="00EB11D4">
      <w:pPr>
        <w:contextualSpacing/>
        <w:rPr>
          <w:rFonts w:cs="Times New Roman"/>
        </w:rPr>
      </w:pPr>
      <w:r w:rsidRPr="00413FD2">
        <w:rPr>
          <w:rFonts w:cs="Times New Roman"/>
        </w:rPr>
        <w:t xml:space="preserve">16 TAC § 24.11 establishes </w:t>
      </w:r>
      <w:r>
        <w:rPr>
          <w:rFonts w:cs="Times New Roman"/>
        </w:rPr>
        <w:t>the</w:t>
      </w:r>
      <w:r w:rsidRPr="00413FD2">
        <w:rPr>
          <w:rFonts w:cs="Times New Roman"/>
        </w:rPr>
        <w:t xml:space="preserve"> criteria to demonstrate that an owner or operator of a retail public utility has the financial resources to operate and manage the utility and to provide continuous and adequate service to the current and requested utility service area include a leverage test and operations test.</w:t>
      </w:r>
      <w:r>
        <w:rPr>
          <w:rFonts w:cs="Times New Roman"/>
        </w:rPr>
        <w:t xml:space="preserve"> The Applicant provided an unaudited consolidated balance sheet to represent their financial position as of December 31, 2018.</w:t>
      </w:r>
    </w:p>
    <w:p w14:paraId="111983DD" w14:textId="77777777" w:rsidR="00EB11D4" w:rsidRDefault="00EB11D4" w:rsidP="00EB11D4">
      <w:pPr>
        <w:contextualSpacing/>
        <w:rPr>
          <w:rFonts w:eastAsia="Calibri" w:cs="Times New Roman"/>
        </w:rPr>
      </w:pPr>
    </w:p>
    <w:p w14:paraId="1AE47CC5" w14:textId="77777777" w:rsidR="00EB11D4" w:rsidRPr="00B137BB" w:rsidRDefault="00EB11D4" w:rsidP="00EB11D4">
      <w:pPr>
        <w:contextualSpacing/>
        <w:rPr>
          <w:rFonts w:eastAsia="Calibri" w:cs="Times New Roman"/>
          <w:color w:val="00B0F0"/>
          <w:highlight w:val="yellow"/>
        </w:rPr>
      </w:pPr>
      <w:r w:rsidRPr="00413FD2">
        <w:rPr>
          <w:rFonts w:cs="Times New Roman"/>
        </w:rPr>
        <w:t>The Commission</w:t>
      </w:r>
      <w:r>
        <w:rPr>
          <w:rFonts w:cs="Times New Roman"/>
        </w:rPr>
        <w:t xml:space="preserve"> rules</w:t>
      </w:r>
      <w:r w:rsidRPr="00413FD2">
        <w:rPr>
          <w:rFonts w:cs="Times New Roman"/>
        </w:rPr>
        <w:t xml:space="preserve"> identif</w:t>
      </w:r>
      <w:r>
        <w:rPr>
          <w:rFonts w:cs="Times New Roman"/>
        </w:rPr>
        <w:t>y</w:t>
      </w:r>
      <w:r w:rsidRPr="00413FD2">
        <w:rPr>
          <w:rFonts w:cs="Times New Roman"/>
        </w:rPr>
        <w:t xml:space="preserve"> five leverage tests</w:t>
      </w:r>
      <w:r>
        <w:rPr>
          <w:rFonts w:cs="Times New Roman"/>
        </w:rPr>
        <w:t>, of which the</w:t>
      </w:r>
      <w:r w:rsidRPr="00413FD2">
        <w:rPr>
          <w:rFonts w:cs="Times New Roman"/>
        </w:rPr>
        <w:t xml:space="preserve"> </w:t>
      </w:r>
      <w:r>
        <w:rPr>
          <w:rFonts w:cs="Times New Roman"/>
        </w:rPr>
        <w:t>Applicant</w:t>
      </w:r>
      <w:r w:rsidRPr="00413FD2">
        <w:rPr>
          <w:rFonts w:cs="Times New Roman"/>
        </w:rPr>
        <w:t xml:space="preserve"> must demonstrate that it meets one.</w:t>
      </w:r>
      <w:r>
        <w:rPr>
          <w:rFonts w:cs="Times New Roman"/>
        </w:rPr>
        <w:t xml:space="preserve"> The Applicant meets two of the leverage tests. T</w:t>
      </w:r>
      <w:r w:rsidRPr="00DC7F0A">
        <w:rPr>
          <w:rFonts w:eastAsia="Calibri" w:cs="Times New Roman"/>
        </w:rPr>
        <w:t>he first test</w:t>
      </w:r>
      <w:r>
        <w:rPr>
          <w:rFonts w:eastAsia="Calibri" w:cs="Times New Roman"/>
        </w:rPr>
        <w:t xml:space="preserve"> is met</w:t>
      </w:r>
      <w:r w:rsidRPr="00DC7F0A">
        <w:rPr>
          <w:rFonts w:eastAsia="Calibri" w:cs="Times New Roman"/>
        </w:rPr>
        <w:t xml:space="preserve"> with a debt to equity ratio less than one calculated as follows: long term debt of </w:t>
      </w:r>
      <w:r w:rsidRPr="00EB11D4">
        <w:rPr>
          <w:rFonts w:eastAsia="Calibri" w:cs="Times New Roman"/>
        </w:rPr>
        <w:t>$0.00</w:t>
      </w:r>
      <w:r w:rsidRPr="00DC7F0A">
        <w:rPr>
          <w:rFonts w:eastAsia="Calibri" w:cs="Times New Roman"/>
        </w:rPr>
        <w:t xml:space="preserve"> divided by </w:t>
      </w:r>
      <w:r>
        <w:rPr>
          <w:rFonts w:eastAsia="Calibri" w:cs="Times New Roman"/>
        </w:rPr>
        <w:t>equity</w:t>
      </w:r>
      <w:r w:rsidRPr="00DC7F0A">
        <w:rPr>
          <w:rFonts w:eastAsia="Calibri" w:cs="Times New Roman"/>
        </w:rPr>
        <w:t xml:space="preserve"> of </w:t>
      </w:r>
      <w:r w:rsidRPr="00EB11D4">
        <w:rPr>
          <w:rFonts w:eastAsia="Calibri" w:cs="Times New Roman"/>
        </w:rPr>
        <w:lastRenderedPageBreak/>
        <w:t>$342,761.00</w:t>
      </w:r>
      <w:r w:rsidRPr="00DC7F0A">
        <w:rPr>
          <w:rFonts w:eastAsia="Calibri" w:cs="Times New Roman"/>
        </w:rPr>
        <w:t xml:space="preserve"> equals </w:t>
      </w:r>
      <w:r w:rsidRPr="00EB11D4">
        <w:rPr>
          <w:rFonts w:eastAsia="Calibri" w:cs="Times New Roman"/>
        </w:rPr>
        <w:t>0</w:t>
      </w:r>
      <w:r w:rsidRPr="00DC7F0A">
        <w:rPr>
          <w:rFonts w:eastAsia="Calibri" w:cs="Times New Roman"/>
        </w:rPr>
        <w:t xml:space="preserve"> which is less than one.</w:t>
      </w:r>
      <w:r w:rsidRPr="00DC7F0A">
        <w:rPr>
          <w:rStyle w:val="FootnoteReference"/>
          <w:rFonts w:eastAsia="Calibri" w:cs="Times New Roman"/>
        </w:rPr>
        <w:footnoteReference w:id="1"/>
      </w:r>
      <w:r>
        <w:rPr>
          <w:rFonts w:eastAsia="Calibri" w:cs="Times New Roman"/>
        </w:rPr>
        <w:t xml:space="preserve"> The Applicant also meets the second test with net operating income of </w:t>
      </w:r>
      <w:r w:rsidRPr="00EB11D4">
        <w:rPr>
          <w:rFonts w:eastAsia="Calibri" w:cs="Times New Roman"/>
        </w:rPr>
        <w:t>$65,903.00</w:t>
      </w:r>
      <w:r>
        <w:rPr>
          <w:rFonts w:eastAsia="Calibri" w:cs="Times New Roman"/>
        </w:rPr>
        <w:t xml:space="preserve"> and annual debt service of </w:t>
      </w:r>
      <w:r w:rsidRPr="00EB11D4">
        <w:rPr>
          <w:rFonts w:eastAsia="Calibri" w:cs="Times New Roman"/>
        </w:rPr>
        <w:t>$0.00</w:t>
      </w:r>
      <w:r>
        <w:rPr>
          <w:rFonts w:eastAsia="Calibri" w:cs="Times New Roman"/>
        </w:rPr>
        <w:t>.</w:t>
      </w:r>
      <w:r>
        <w:rPr>
          <w:rStyle w:val="FootnoteReference"/>
          <w:rFonts w:eastAsia="Calibri" w:cs="Times New Roman"/>
        </w:rPr>
        <w:footnoteReference w:id="2"/>
      </w:r>
    </w:p>
    <w:p w14:paraId="4A934FFB" w14:textId="77777777" w:rsidR="00EB11D4" w:rsidRPr="00413FD2" w:rsidRDefault="00EB11D4" w:rsidP="00EB11D4">
      <w:pPr>
        <w:ind w:left="2160"/>
        <w:contextualSpacing/>
        <w:rPr>
          <w:rFonts w:eastAsia="Calibri" w:cs="Times New Roman"/>
          <w:highlight w:val="yellow"/>
        </w:rPr>
      </w:pPr>
    </w:p>
    <w:p w14:paraId="107035CA" w14:textId="77777777" w:rsidR="00EB11D4" w:rsidRPr="00413FD2" w:rsidRDefault="00EB11D4" w:rsidP="00EB11D4">
      <w:pPr>
        <w:rPr>
          <w:rFonts w:eastAsia="Calibri" w:cs="Times New Roman"/>
          <w:color w:val="000000"/>
        </w:rPr>
      </w:pPr>
      <w:r>
        <w:rPr>
          <w:rFonts w:eastAsia="Calibri" w:cs="Times New Roman"/>
          <w:color w:val="000000"/>
        </w:rPr>
        <w:t>The Commission rules also identifies an</w:t>
      </w:r>
      <w:r w:rsidRPr="00413FD2">
        <w:rPr>
          <w:rFonts w:eastAsia="Calibri" w:cs="Times New Roman"/>
          <w:color w:val="000000"/>
        </w:rPr>
        <w:t xml:space="preserve"> operations test which requires that the owner or operator must demonstrate sufficient cash is available to cover any projected operations and maintenance shortages in the first five years of operations. </w:t>
      </w:r>
      <w:r w:rsidRPr="00413FD2">
        <w:rPr>
          <w:rFonts w:cs="Times New Roman"/>
        </w:rPr>
        <w:t xml:space="preserve">The </w:t>
      </w:r>
      <w:r w:rsidRPr="00DC7F0A">
        <w:rPr>
          <w:rFonts w:cs="Times New Roman"/>
        </w:rPr>
        <w:t>Applicant submit</w:t>
      </w:r>
      <w:r>
        <w:rPr>
          <w:rFonts w:cs="Times New Roman"/>
        </w:rPr>
        <w:t>ted</w:t>
      </w:r>
      <w:r w:rsidRPr="00DC7F0A">
        <w:rPr>
          <w:rFonts w:cs="Times New Roman"/>
        </w:rPr>
        <w:t xml:space="preserve"> projected </w:t>
      </w:r>
      <w:r>
        <w:rPr>
          <w:rFonts w:cs="Times New Roman"/>
        </w:rPr>
        <w:t>financial statements in its application and there are no operational shortages to cover.</w:t>
      </w:r>
      <w:r>
        <w:rPr>
          <w:rStyle w:val="FootnoteReference"/>
          <w:rFonts w:cs="Times New Roman"/>
        </w:rPr>
        <w:footnoteReference w:id="3"/>
      </w:r>
      <w:r>
        <w:rPr>
          <w:rFonts w:cs="Times New Roman"/>
        </w:rPr>
        <w:t xml:space="preserve"> N</w:t>
      </w:r>
      <w:r w:rsidRPr="00413FD2">
        <w:rPr>
          <w:rFonts w:eastAsia="Calibri" w:cs="Times New Roman"/>
          <w:color w:val="000000"/>
        </w:rPr>
        <w:t>o improvements are needed to provide continuous and adequate service to the requested area</w:t>
      </w:r>
      <w:r>
        <w:rPr>
          <w:rFonts w:eastAsia="Calibri" w:cs="Times New Roman"/>
          <w:color w:val="00B0F0"/>
        </w:rPr>
        <w:t>.</w:t>
      </w:r>
      <w:r>
        <w:rPr>
          <w:rFonts w:eastAsia="Calibri" w:cs="Times New Roman"/>
          <w:color w:val="000000"/>
        </w:rPr>
        <w:t xml:space="preserve"> Therefore, the Applicant meets the operations test.</w:t>
      </w:r>
    </w:p>
    <w:p w14:paraId="175BED28" w14:textId="5B4B4181" w:rsidR="0057418A" w:rsidRPr="00EB11D4" w:rsidRDefault="009E1F2C" w:rsidP="00EB11D4">
      <w:pPr>
        <w:pStyle w:val="ListParagraph"/>
        <w:tabs>
          <w:tab w:val="left" w:pos="0"/>
        </w:tabs>
        <w:ind w:firstLine="0"/>
        <w:jc w:val="both"/>
        <w:rPr>
          <w:rFonts w:ascii="Times New Roman" w:hAnsi="Times New Roman" w:cs="Times New Roman"/>
        </w:rPr>
      </w:pPr>
      <w:r w:rsidRPr="00393991">
        <w:rPr>
          <w:rFonts w:ascii="Times New Roman" w:hAnsi="Times New Roman" w:cs="Times New Roman"/>
        </w:rPr>
        <w:t xml:space="preserve"> </w:t>
      </w:r>
    </w:p>
    <w:p w14:paraId="3CA5D007" w14:textId="56777755" w:rsidR="007511F5" w:rsidRPr="00393991" w:rsidRDefault="00E5542F" w:rsidP="005E1D64">
      <w:pPr>
        <w:pStyle w:val="ListParagraph"/>
        <w:spacing w:after="0"/>
        <w:ind w:firstLine="0"/>
        <w:jc w:val="both"/>
        <w:rPr>
          <w:rFonts w:ascii="Times New Roman" w:hAnsi="Times New Roman" w:cs="Times New Roman"/>
        </w:rPr>
      </w:pPr>
      <w:r w:rsidRPr="00393991">
        <w:rPr>
          <w:rFonts w:ascii="Times New Roman" w:hAnsi="Times New Roman" w:cs="Times New Roman"/>
          <w:b/>
          <w:i/>
        </w:rPr>
        <w:t>TWC §§</w:t>
      </w:r>
      <w:r w:rsidR="000D68AB" w:rsidRPr="00393991">
        <w:rPr>
          <w:rFonts w:ascii="Times New Roman" w:hAnsi="Times New Roman" w:cs="Times New Roman"/>
          <w:b/>
          <w:i/>
        </w:rPr>
        <w:t xml:space="preserve"> </w:t>
      </w:r>
      <w:r w:rsidRPr="00393991">
        <w:rPr>
          <w:rFonts w:ascii="Times New Roman" w:hAnsi="Times New Roman" w:cs="Times New Roman"/>
          <w:b/>
          <w:i/>
        </w:rPr>
        <w:t>13.246</w:t>
      </w:r>
      <w:r w:rsidR="00D62576" w:rsidRPr="00393991">
        <w:rPr>
          <w:rFonts w:ascii="Times New Roman" w:hAnsi="Times New Roman" w:cs="Times New Roman"/>
          <w:b/>
          <w:i/>
        </w:rPr>
        <w:t>(c)</w:t>
      </w:r>
      <w:r w:rsidRPr="00393991">
        <w:rPr>
          <w:rFonts w:ascii="Times New Roman" w:hAnsi="Times New Roman" w:cs="Times New Roman"/>
          <w:b/>
          <w:i/>
        </w:rPr>
        <w:t xml:space="preserve">(7) and (9) require the </w:t>
      </w:r>
      <w:r w:rsidR="00B66912" w:rsidRPr="00393991">
        <w:rPr>
          <w:rFonts w:ascii="Times New Roman" w:hAnsi="Times New Roman" w:cs="Times New Roman"/>
          <w:b/>
          <w:i/>
        </w:rPr>
        <w:t>Commission</w:t>
      </w:r>
      <w:r w:rsidRPr="00393991">
        <w:rPr>
          <w:rFonts w:ascii="Times New Roman" w:hAnsi="Times New Roman" w:cs="Times New Roman"/>
          <w:b/>
          <w:i/>
        </w:rPr>
        <w:t xml:space="preserve"> to consider the environmental integrity and the effect on the land to be included in the certificate.</w:t>
      </w:r>
      <w:r w:rsidRPr="00393991">
        <w:rPr>
          <w:rFonts w:ascii="Times New Roman" w:hAnsi="Times New Roman" w:cs="Times New Roman"/>
        </w:rPr>
        <w:t xml:space="preserve">  </w:t>
      </w:r>
    </w:p>
    <w:p w14:paraId="402A74BC" w14:textId="60DAF769" w:rsidR="005E1D64" w:rsidRPr="00393991" w:rsidRDefault="00E5542F" w:rsidP="005E1D64">
      <w:pPr>
        <w:pStyle w:val="ListParagraph"/>
        <w:spacing w:after="0"/>
        <w:ind w:firstLine="0"/>
        <w:jc w:val="both"/>
        <w:rPr>
          <w:rFonts w:ascii="Times New Roman" w:hAnsi="Times New Roman" w:cs="Times New Roman"/>
        </w:rPr>
      </w:pPr>
      <w:r w:rsidRPr="00393991">
        <w:rPr>
          <w:rFonts w:ascii="Times New Roman" w:hAnsi="Times New Roman" w:cs="Times New Roman"/>
        </w:rPr>
        <w:t xml:space="preserve">The environmental integrity of the land will </w:t>
      </w:r>
      <w:r w:rsidR="006761FF" w:rsidRPr="00393991">
        <w:rPr>
          <w:rFonts w:ascii="Times New Roman" w:hAnsi="Times New Roman" w:cs="Times New Roman"/>
        </w:rPr>
        <w:t xml:space="preserve">not be </w:t>
      </w:r>
      <w:r w:rsidR="00852B27">
        <w:rPr>
          <w:rFonts w:ascii="Times New Roman" w:hAnsi="Times New Roman" w:cs="Times New Roman"/>
        </w:rPr>
        <w:t>a</w:t>
      </w:r>
      <w:r w:rsidR="006761FF" w:rsidRPr="00393991">
        <w:rPr>
          <w:rFonts w:ascii="Times New Roman" w:hAnsi="Times New Roman" w:cs="Times New Roman"/>
        </w:rPr>
        <w:t>ffected</w:t>
      </w:r>
      <w:r w:rsidR="0057418A" w:rsidRPr="00393991">
        <w:rPr>
          <w:rFonts w:ascii="Times New Roman" w:hAnsi="Times New Roman" w:cs="Times New Roman"/>
        </w:rPr>
        <w:t xml:space="preserve"> as no additional construction is needed to provide service to the requested area</w:t>
      </w:r>
      <w:r w:rsidR="006761FF" w:rsidRPr="00393991">
        <w:rPr>
          <w:rFonts w:ascii="Times New Roman" w:hAnsi="Times New Roman" w:cs="Times New Roman"/>
        </w:rPr>
        <w:t>.</w:t>
      </w:r>
    </w:p>
    <w:p w14:paraId="37CD221F" w14:textId="77777777" w:rsidR="00E5542F" w:rsidRPr="00393991" w:rsidRDefault="006761FF" w:rsidP="005E1D64">
      <w:pPr>
        <w:pStyle w:val="ListParagraph"/>
        <w:spacing w:after="0"/>
        <w:ind w:firstLine="0"/>
        <w:jc w:val="both"/>
        <w:rPr>
          <w:rFonts w:ascii="Times New Roman" w:hAnsi="Times New Roman" w:cs="Times New Roman"/>
        </w:rPr>
      </w:pPr>
      <w:r w:rsidRPr="00393991">
        <w:rPr>
          <w:rFonts w:ascii="Times New Roman" w:hAnsi="Times New Roman" w:cs="Times New Roman"/>
        </w:rPr>
        <w:t xml:space="preserve"> </w:t>
      </w:r>
    </w:p>
    <w:p w14:paraId="53A2C039" w14:textId="3E92A7F7" w:rsidR="00F959C4" w:rsidRPr="00393991" w:rsidRDefault="00E5542F" w:rsidP="005E1D64">
      <w:pPr>
        <w:pStyle w:val="NoSpacing"/>
        <w:contextualSpacing/>
        <w:jc w:val="both"/>
        <w:rPr>
          <w:rFonts w:cs="Times New Roman"/>
          <w:b/>
          <w:i/>
        </w:rPr>
      </w:pPr>
      <w:r w:rsidRPr="00393991">
        <w:rPr>
          <w:rFonts w:cs="Times New Roman"/>
          <w:b/>
          <w:i/>
        </w:rPr>
        <w:t>TWC § 13.246</w:t>
      </w:r>
      <w:r w:rsidR="00D62576" w:rsidRPr="00393991">
        <w:rPr>
          <w:rFonts w:cs="Times New Roman"/>
          <w:b/>
          <w:i/>
          <w:iCs/>
        </w:rPr>
        <w:t>(c)</w:t>
      </w:r>
      <w:r w:rsidRPr="00393991">
        <w:rPr>
          <w:rFonts w:cs="Times New Roman"/>
          <w:b/>
          <w:i/>
        </w:rPr>
        <w:t xml:space="preserve">(8) requires the </w:t>
      </w:r>
      <w:r w:rsidR="00B66912" w:rsidRPr="00393991">
        <w:rPr>
          <w:rFonts w:cs="Times New Roman"/>
          <w:b/>
          <w:i/>
        </w:rPr>
        <w:t>Commission</w:t>
      </w:r>
      <w:r w:rsidRPr="00393991">
        <w:rPr>
          <w:rFonts w:cs="Times New Roman"/>
          <w:b/>
          <w:i/>
        </w:rPr>
        <w:t xml:space="preserve"> to consider the probable improvement in service or lowering of cost to consumers.  </w:t>
      </w:r>
    </w:p>
    <w:p w14:paraId="25B5370E" w14:textId="28CEB9BC" w:rsidR="007511F5" w:rsidRPr="00393991" w:rsidRDefault="006761FF" w:rsidP="005E1D64">
      <w:pPr>
        <w:pStyle w:val="NoSpacing"/>
        <w:jc w:val="both"/>
        <w:rPr>
          <w:rFonts w:cs="Times New Roman"/>
        </w:rPr>
      </w:pPr>
      <w:r w:rsidRPr="00393991">
        <w:rPr>
          <w:rFonts w:cs="Times New Roman"/>
        </w:rPr>
        <w:t xml:space="preserve">The </w:t>
      </w:r>
      <w:r w:rsidR="00432CBE" w:rsidRPr="00393991">
        <w:t>Purchaser</w:t>
      </w:r>
      <w:r w:rsidR="00432CBE" w:rsidRPr="00393991">
        <w:rPr>
          <w:rFonts w:cs="Times New Roman"/>
        </w:rPr>
        <w:t xml:space="preserve"> </w:t>
      </w:r>
      <w:r w:rsidRPr="00393991">
        <w:rPr>
          <w:rFonts w:cs="Times New Roman"/>
        </w:rPr>
        <w:t xml:space="preserve">will continue to </w:t>
      </w:r>
      <w:r w:rsidR="00E5542F" w:rsidRPr="00393991">
        <w:rPr>
          <w:rFonts w:cs="Times New Roman"/>
        </w:rPr>
        <w:t xml:space="preserve">provide </w:t>
      </w:r>
      <w:r w:rsidR="00A12393">
        <w:rPr>
          <w:rFonts w:cs="Times New Roman"/>
        </w:rPr>
        <w:t>wat</w:t>
      </w:r>
      <w:r w:rsidR="00DB1913" w:rsidRPr="00393991">
        <w:rPr>
          <w:rFonts w:cs="Times New Roman"/>
        </w:rPr>
        <w:t xml:space="preserve">er </w:t>
      </w:r>
      <w:r w:rsidR="00E5542F" w:rsidRPr="00393991">
        <w:rPr>
          <w:rFonts w:cs="Times New Roman"/>
        </w:rPr>
        <w:t xml:space="preserve">service to the </w:t>
      </w:r>
      <w:r w:rsidR="00B44384" w:rsidRPr="00393991">
        <w:rPr>
          <w:rFonts w:cs="Times New Roman"/>
        </w:rPr>
        <w:t>existing</w:t>
      </w:r>
      <w:r w:rsidRPr="00393991">
        <w:rPr>
          <w:rFonts w:cs="Times New Roman"/>
        </w:rPr>
        <w:t xml:space="preserve"> </w:t>
      </w:r>
      <w:r w:rsidR="00E5542F" w:rsidRPr="00393991">
        <w:rPr>
          <w:rFonts w:cs="Times New Roman"/>
        </w:rPr>
        <w:t xml:space="preserve">customers in the </w:t>
      </w:r>
      <w:r w:rsidR="00DB1913">
        <w:rPr>
          <w:rFonts w:cs="Times New Roman"/>
        </w:rPr>
        <w:t xml:space="preserve">requested </w:t>
      </w:r>
      <w:r w:rsidR="00E5542F" w:rsidRPr="00393991">
        <w:rPr>
          <w:rFonts w:cs="Times New Roman"/>
        </w:rPr>
        <w:t xml:space="preserve">area.  </w:t>
      </w:r>
    </w:p>
    <w:p w14:paraId="340DE097" w14:textId="77777777" w:rsidR="001B0379" w:rsidRPr="00393991" w:rsidRDefault="001B0379" w:rsidP="005E1D64">
      <w:pPr>
        <w:pStyle w:val="NoSpacing"/>
        <w:jc w:val="both"/>
        <w:rPr>
          <w:rFonts w:cs="Times New Roman"/>
        </w:rPr>
      </w:pPr>
    </w:p>
    <w:p w14:paraId="136DC5CB" w14:textId="063F769B" w:rsidR="005D41FF" w:rsidRPr="00393991" w:rsidRDefault="005D41FF" w:rsidP="005E1D64">
      <w:pPr>
        <w:pStyle w:val="NoSpacing"/>
        <w:tabs>
          <w:tab w:val="left" w:pos="720"/>
        </w:tabs>
        <w:autoSpaceDE w:val="0"/>
        <w:autoSpaceDN w:val="0"/>
        <w:adjustRightInd w:val="0"/>
        <w:jc w:val="both"/>
        <w:rPr>
          <w:rFonts w:cs="Times New Roman"/>
        </w:rPr>
      </w:pPr>
      <w:r w:rsidRPr="00393991">
        <w:rPr>
          <w:rFonts w:cs="Times New Roman"/>
        </w:rPr>
        <w:t xml:space="preserve">The Applicants meet all of the statutory requirements of </w:t>
      </w:r>
      <w:r w:rsidR="00D81A29">
        <w:rPr>
          <w:rFonts w:cs="Times New Roman"/>
        </w:rPr>
        <w:t>TWC</w:t>
      </w:r>
      <w:r w:rsidRPr="00393991">
        <w:rPr>
          <w:rFonts w:cs="Times New Roman"/>
        </w:rPr>
        <w:t xml:space="preserve"> Chapter 13 and the Commission's Chapter 24 rules and regulations. Approving this application</w:t>
      </w:r>
      <w:r w:rsidR="00D81A29">
        <w:rPr>
          <w:rFonts w:cs="Times New Roman"/>
        </w:rPr>
        <w:t xml:space="preserve"> to</w:t>
      </w:r>
      <w:r w:rsidR="00D81A29">
        <w:t xml:space="preserve"> </w:t>
      </w:r>
      <w:r w:rsidR="00FA6A27">
        <w:t xml:space="preserve">transfer </w:t>
      </w:r>
      <w:r w:rsidR="00324747">
        <w:t xml:space="preserve">a portion of the </w:t>
      </w:r>
      <w:r w:rsidR="00FA6A27" w:rsidRPr="00EF758B">
        <w:rPr>
          <w:rFonts w:cs="Times New Roman"/>
          <w:bCs/>
        </w:rPr>
        <w:t>facilities</w:t>
      </w:r>
      <w:r w:rsidR="00FA6A27">
        <w:rPr>
          <w:rFonts w:cs="Times New Roman"/>
          <w:bCs/>
        </w:rPr>
        <w:t xml:space="preserve"> and</w:t>
      </w:r>
      <w:r w:rsidR="00FA6A27" w:rsidRPr="00EF758B">
        <w:rPr>
          <w:rFonts w:cs="Times New Roman"/>
          <w:bCs/>
        </w:rPr>
        <w:t xml:space="preserve"> </w:t>
      </w:r>
      <w:r w:rsidR="00A12393">
        <w:rPr>
          <w:rFonts w:cs="Times New Roman"/>
          <w:bCs/>
        </w:rPr>
        <w:t>wat</w:t>
      </w:r>
      <w:r w:rsidR="005A1BC1">
        <w:rPr>
          <w:rFonts w:cs="Times New Roman"/>
          <w:bCs/>
        </w:rPr>
        <w:t>er service area of</w:t>
      </w:r>
      <w:r w:rsidR="00FA6A27" w:rsidRPr="0096668A">
        <w:rPr>
          <w:rFonts w:cs="Times New Roman"/>
          <w:bCs/>
        </w:rPr>
        <w:t xml:space="preserve"> </w:t>
      </w:r>
      <w:r w:rsidR="00A12393">
        <w:rPr>
          <w:rFonts w:cs="Times New Roman"/>
        </w:rPr>
        <w:t>wat</w:t>
      </w:r>
      <w:r w:rsidR="00FA6A27" w:rsidRPr="0096668A">
        <w:rPr>
          <w:rFonts w:cs="Times New Roman"/>
        </w:rPr>
        <w:t xml:space="preserve">er </w:t>
      </w:r>
      <w:r w:rsidR="00A12393">
        <w:rPr>
          <w:rFonts w:cs="Times New Roman"/>
        </w:rPr>
        <w:t>CCN</w:t>
      </w:r>
      <w:r w:rsidR="00FA6A27">
        <w:rPr>
          <w:rFonts w:cs="Times New Roman"/>
        </w:rPr>
        <w:t xml:space="preserve"> No. </w:t>
      </w:r>
      <w:r w:rsidR="00A12393">
        <w:t>12473</w:t>
      </w:r>
      <w:r w:rsidR="005A1BC1">
        <w:t xml:space="preserve"> to Undine Texas, LLC,</w:t>
      </w:r>
      <w:r w:rsidR="00FA6A27">
        <w:t xml:space="preserve"> and amend CCN No. </w:t>
      </w:r>
      <w:r w:rsidR="005A1BC1">
        <w:rPr>
          <w:rFonts w:cs="Times New Roman"/>
        </w:rPr>
        <w:t xml:space="preserve">13260 </w:t>
      </w:r>
      <w:r w:rsidR="00F47789">
        <w:rPr>
          <w:rFonts w:cs="Times New Roman"/>
        </w:rPr>
        <w:t xml:space="preserve">held by </w:t>
      </w:r>
      <w:r w:rsidR="005A1BC1">
        <w:rPr>
          <w:rFonts w:cs="Times New Roman"/>
        </w:rPr>
        <w:t xml:space="preserve">Undine Texas, </w:t>
      </w:r>
      <w:r w:rsidR="003B4032">
        <w:rPr>
          <w:rFonts w:cs="Times New Roman"/>
        </w:rPr>
        <w:t xml:space="preserve">LLC, decertify </w:t>
      </w:r>
      <w:r w:rsidR="00453816">
        <w:rPr>
          <w:rFonts w:cs="Times New Roman"/>
        </w:rPr>
        <w:t xml:space="preserve">a portion of </w:t>
      </w:r>
      <w:r w:rsidR="003B4032">
        <w:rPr>
          <w:rFonts w:cs="Times New Roman"/>
        </w:rPr>
        <w:t xml:space="preserve">CCN No.12473, obtain dual certification with a portion of Crystal Systems Texas, Inc’s water CCN No. 10804, and </w:t>
      </w:r>
      <w:r w:rsidR="00367D56">
        <w:rPr>
          <w:rFonts w:cs="Times New Roman"/>
        </w:rPr>
        <w:t xml:space="preserve">obtain dual certification </w:t>
      </w:r>
      <w:r w:rsidR="00C56D34">
        <w:rPr>
          <w:rFonts w:cs="Times New Roman"/>
        </w:rPr>
        <w:t xml:space="preserve">with </w:t>
      </w:r>
      <w:r w:rsidR="003B4032">
        <w:rPr>
          <w:rFonts w:cs="Times New Roman"/>
        </w:rPr>
        <w:t>a portion of Pritchett Water Supply Corporation’s water CCN No. 10478</w:t>
      </w:r>
      <w:r w:rsidR="00367D56">
        <w:rPr>
          <w:rFonts w:cs="Times New Roman"/>
          <w:bCs/>
        </w:rPr>
        <w:t xml:space="preserve"> </w:t>
      </w:r>
      <w:r w:rsidR="00367D56" w:rsidRPr="00393991">
        <w:rPr>
          <w:rFonts w:cs="Times New Roman"/>
        </w:rPr>
        <w:t>is necessary for the service, accommodation, convenience and safety of the public.</w:t>
      </w:r>
    </w:p>
    <w:p w14:paraId="7549B46A" w14:textId="77777777" w:rsidR="005E1D64" w:rsidRPr="005D41FF" w:rsidRDefault="005E1D64" w:rsidP="005E1D64">
      <w:pPr>
        <w:pStyle w:val="NoSpacing"/>
        <w:tabs>
          <w:tab w:val="left" w:pos="720"/>
        </w:tabs>
        <w:autoSpaceDE w:val="0"/>
        <w:autoSpaceDN w:val="0"/>
        <w:adjustRightInd w:val="0"/>
        <w:jc w:val="both"/>
        <w:rPr>
          <w:rFonts w:cs="Times New Roman"/>
        </w:rPr>
      </w:pPr>
    </w:p>
    <w:p w14:paraId="279B4523" w14:textId="77777777" w:rsidR="005D41FF" w:rsidRPr="005D41FF" w:rsidRDefault="005D41FF" w:rsidP="005E1D64">
      <w:pPr>
        <w:pStyle w:val="BodyText"/>
        <w:spacing w:after="0"/>
        <w:jc w:val="both"/>
        <w:rPr>
          <w:rFonts w:ascii="Times New Roman" w:eastAsia="Times New Roman" w:hAnsi="Times New Roman" w:cs="Times New Roman"/>
          <w:b/>
          <w:u w:val="single"/>
        </w:rPr>
      </w:pPr>
      <w:r w:rsidRPr="005D41FF">
        <w:rPr>
          <w:rFonts w:ascii="Times New Roman" w:eastAsia="Times New Roman" w:hAnsi="Times New Roman" w:cs="Times New Roman"/>
          <w:b/>
          <w:u w:val="single"/>
        </w:rPr>
        <w:t>Recommendation on approval of sale</w:t>
      </w:r>
    </w:p>
    <w:p w14:paraId="0AB828A9" w14:textId="30B7FBBB" w:rsidR="000D68AB" w:rsidRDefault="005D41FF" w:rsidP="005E1D64">
      <w:pPr>
        <w:rPr>
          <w:rFonts w:cs="Times New Roman"/>
        </w:rPr>
      </w:pPr>
      <w:r w:rsidRPr="005D41FF">
        <w:rPr>
          <w:rFonts w:cs="Times New Roman"/>
        </w:rPr>
        <w:t xml:space="preserve">Staff recommends </w:t>
      </w:r>
      <w:r w:rsidR="00422F37">
        <w:rPr>
          <w:rFonts w:cs="Times New Roman"/>
        </w:rPr>
        <w:t xml:space="preserve">that </w:t>
      </w:r>
      <w:r w:rsidRPr="005D41FF">
        <w:rPr>
          <w:rFonts w:cs="Times New Roman"/>
        </w:rPr>
        <w:t>the Commission find that the transaction will serve the public interest and allow the Applicants to proceed with the proposed transaction. Staff notes th</w:t>
      </w:r>
      <w:r w:rsidR="00BE0289">
        <w:rPr>
          <w:rFonts w:cs="Times New Roman"/>
        </w:rPr>
        <w:t>at</w:t>
      </w:r>
      <w:r w:rsidRPr="005D41FF">
        <w:rPr>
          <w:rFonts w:cs="Times New Roman"/>
        </w:rPr>
        <w:t xml:space="preserve"> are </w:t>
      </w:r>
      <w:r>
        <w:rPr>
          <w:rFonts w:cs="Times New Roman"/>
        </w:rPr>
        <w:t>deposits</w:t>
      </w:r>
      <w:r w:rsidR="00BE0289">
        <w:rPr>
          <w:rFonts w:cs="Times New Roman"/>
        </w:rPr>
        <w:t xml:space="preserve"> are</w:t>
      </w:r>
      <w:r w:rsidRPr="005D41FF">
        <w:rPr>
          <w:rFonts w:cs="Times New Roman"/>
        </w:rPr>
        <w:t xml:space="preserve"> held by </w:t>
      </w:r>
      <w:r w:rsidR="00F53141">
        <w:rPr>
          <w:rFonts w:cs="Times New Roman"/>
        </w:rPr>
        <w:t xml:space="preserve">the </w:t>
      </w:r>
      <w:r>
        <w:rPr>
          <w:rFonts w:cs="Times New Roman"/>
        </w:rPr>
        <w:t>Sell</w:t>
      </w:r>
      <w:r w:rsidR="00BE0289">
        <w:rPr>
          <w:rFonts w:cs="Times New Roman"/>
        </w:rPr>
        <w:t>er</w:t>
      </w:r>
      <w:r w:rsidRPr="005D41FF">
        <w:rPr>
          <w:rFonts w:cs="Times New Roman"/>
        </w:rPr>
        <w:t xml:space="preserve"> for the </w:t>
      </w:r>
      <w:r w:rsidR="00F53141">
        <w:rPr>
          <w:rFonts w:cs="Times New Roman"/>
        </w:rPr>
        <w:t xml:space="preserve">customers </w:t>
      </w:r>
      <w:r w:rsidR="00324747">
        <w:rPr>
          <w:rFonts w:cs="Times New Roman"/>
        </w:rPr>
        <w:t>being served by Texas Water Systems</w:t>
      </w:r>
      <w:r w:rsidR="00F53141">
        <w:rPr>
          <w:rFonts w:cs="Times New Roman"/>
        </w:rPr>
        <w:t xml:space="preserve">. </w:t>
      </w:r>
      <w:r w:rsidRPr="005D41FF">
        <w:rPr>
          <w:rFonts w:cs="Times New Roman"/>
        </w:rPr>
        <w:t xml:space="preserve">Staff further recommends that a public hearing is not necessary. </w:t>
      </w:r>
    </w:p>
    <w:p w14:paraId="55FC7FCF" w14:textId="77777777" w:rsidR="000D68AB" w:rsidRDefault="000D68AB" w:rsidP="000D68AB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</w:rPr>
      </w:pPr>
    </w:p>
    <w:p w14:paraId="1BE24C42" w14:textId="22EA326A" w:rsidR="00D81A29" w:rsidRDefault="00D81A29" w:rsidP="00D81A29">
      <w:pPr>
        <w:rPr>
          <w:rFonts w:cs="Times New Roman"/>
        </w:rPr>
      </w:pPr>
    </w:p>
    <w:p w14:paraId="12180240" w14:textId="77777777" w:rsidR="00D81A29" w:rsidRPr="004048C0" w:rsidRDefault="00D81A29" w:rsidP="000D68AB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</w:rPr>
      </w:pPr>
    </w:p>
    <w:p w14:paraId="52C00CAD" w14:textId="77777777" w:rsidR="005D41FF" w:rsidRDefault="005D41FF" w:rsidP="005D41FF">
      <w:pPr>
        <w:spacing w:before="240" w:after="240"/>
        <w:rPr>
          <w:rFonts w:cs="Times New Roman"/>
        </w:rPr>
      </w:pPr>
      <w:r w:rsidRPr="005D41FF">
        <w:rPr>
          <w:rFonts w:cs="Times New Roman"/>
        </w:rPr>
        <w:t xml:space="preserve">   </w:t>
      </w:r>
    </w:p>
    <w:p w14:paraId="2CB338F1" w14:textId="77777777" w:rsidR="005D41FF" w:rsidRPr="005D41FF" w:rsidRDefault="005D41FF" w:rsidP="005D41FF">
      <w:pPr>
        <w:spacing w:before="240" w:after="240"/>
        <w:rPr>
          <w:rFonts w:cs="Times New Roman"/>
        </w:rPr>
      </w:pPr>
    </w:p>
    <w:p w14:paraId="729C4532" w14:textId="77777777" w:rsidR="005D41FF" w:rsidRPr="004048C0" w:rsidRDefault="005D41FF" w:rsidP="00317DBD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</w:rPr>
      </w:pPr>
    </w:p>
    <w:sectPr w:rsidR="005D41FF" w:rsidRPr="004048C0" w:rsidSect="00B7502C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05E21E" w14:textId="77777777" w:rsidR="00FF64B7" w:rsidRDefault="00FF64B7" w:rsidP="00C926EC">
      <w:r>
        <w:separator/>
      </w:r>
    </w:p>
  </w:endnote>
  <w:endnote w:type="continuationSeparator" w:id="0">
    <w:p w14:paraId="19AE68FA" w14:textId="77777777" w:rsidR="00FF64B7" w:rsidRDefault="00FF64B7" w:rsidP="00C92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10cpi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586FA7" w14:textId="77777777" w:rsidR="00FF64B7" w:rsidRDefault="00FF64B7" w:rsidP="00C926EC">
      <w:r>
        <w:separator/>
      </w:r>
    </w:p>
  </w:footnote>
  <w:footnote w:type="continuationSeparator" w:id="0">
    <w:p w14:paraId="285D43C0" w14:textId="77777777" w:rsidR="00FF64B7" w:rsidRDefault="00FF64B7" w:rsidP="00C926EC">
      <w:r>
        <w:continuationSeparator/>
      </w:r>
    </w:p>
  </w:footnote>
  <w:footnote w:id="1">
    <w:p w14:paraId="3BCC458C" w14:textId="77777777" w:rsidR="00EB11D4" w:rsidRPr="00E65B72" w:rsidRDefault="00EB11D4" w:rsidP="00EB11D4">
      <w:pPr>
        <w:pStyle w:val="FootnoteText"/>
        <w:rPr>
          <w:rFonts w:ascii="Times New Roman" w:hAnsi="Times New Roman" w:cs="Times New Roman"/>
        </w:rPr>
      </w:pPr>
      <w:r w:rsidRPr="00DC7F0A">
        <w:rPr>
          <w:rStyle w:val="FootnoteReference"/>
          <w:rFonts w:ascii="Times New Roman" w:hAnsi="Times New Roman" w:cs="Times New Roman"/>
        </w:rPr>
        <w:footnoteRef/>
      </w:r>
      <w:r w:rsidRPr="00DC7F0A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i/>
          <w:iCs/>
        </w:rPr>
        <w:t>Confide</w:t>
      </w:r>
      <w:r w:rsidRPr="00E65B72">
        <w:rPr>
          <w:rFonts w:ascii="Times New Roman" w:hAnsi="Times New Roman" w:cs="Times New Roman"/>
          <w:i/>
          <w:iCs/>
        </w:rPr>
        <w:t xml:space="preserve">ntial – Attachment G – Financial Information </w:t>
      </w:r>
      <w:r w:rsidRPr="00E65B72">
        <w:rPr>
          <w:rFonts w:ascii="Times New Roman" w:hAnsi="Times New Roman" w:cs="Times New Roman"/>
        </w:rPr>
        <w:t>at 81.</w:t>
      </w:r>
    </w:p>
  </w:footnote>
  <w:footnote w:id="2">
    <w:p w14:paraId="2694EA6C" w14:textId="77777777" w:rsidR="00EB11D4" w:rsidRPr="00E65B72" w:rsidRDefault="00EB11D4" w:rsidP="00EB11D4">
      <w:pPr>
        <w:pStyle w:val="FootnoteText"/>
      </w:pPr>
      <w:r w:rsidRPr="00E65B72">
        <w:rPr>
          <w:rStyle w:val="FootnoteReference"/>
          <w:rFonts w:ascii="Times New Roman" w:hAnsi="Times New Roman" w:cs="Times New Roman"/>
        </w:rPr>
        <w:footnoteRef/>
      </w:r>
      <w:r w:rsidRPr="00E65B72">
        <w:rPr>
          <w:rFonts w:ascii="Times New Roman" w:hAnsi="Times New Roman" w:cs="Times New Roman"/>
        </w:rPr>
        <w:t xml:space="preserve">  </w:t>
      </w:r>
      <w:r w:rsidRPr="00E65B72">
        <w:rPr>
          <w:rFonts w:ascii="Times New Roman" w:hAnsi="Times New Roman" w:cs="Times New Roman"/>
          <w:i/>
          <w:iCs/>
        </w:rPr>
        <w:t xml:space="preserve">Id </w:t>
      </w:r>
      <w:r w:rsidRPr="00E65B72">
        <w:rPr>
          <w:rFonts w:ascii="Times New Roman" w:hAnsi="Times New Roman" w:cs="Times New Roman"/>
        </w:rPr>
        <w:t>at 81</w:t>
      </w:r>
      <w:r>
        <w:rPr>
          <w:rFonts w:ascii="Times New Roman" w:hAnsi="Times New Roman" w:cs="Times New Roman"/>
        </w:rPr>
        <w:t xml:space="preserve"> and 82.</w:t>
      </w:r>
    </w:p>
  </w:footnote>
  <w:footnote w:id="3">
    <w:p w14:paraId="39F1ED8D" w14:textId="77777777" w:rsidR="00EB11D4" w:rsidRPr="00D12412" w:rsidRDefault="00EB11D4" w:rsidP="00EB11D4">
      <w:pPr>
        <w:pStyle w:val="FootnoteText"/>
      </w:pPr>
      <w:r w:rsidRPr="00D12412">
        <w:rPr>
          <w:rStyle w:val="FootnoteReference"/>
          <w:rFonts w:ascii="Times New Roman" w:hAnsi="Times New Roman" w:cs="Times New Roman"/>
        </w:rPr>
        <w:footnoteRef/>
      </w:r>
      <w:r w:rsidRPr="00D1241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D12412">
        <w:rPr>
          <w:rFonts w:ascii="Times New Roman" w:hAnsi="Times New Roman" w:cs="Times New Roman"/>
          <w:i/>
          <w:iCs/>
        </w:rPr>
        <w:t>Id</w:t>
      </w:r>
      <w:r w:rsidRPr="00D12412">
        <w:rPr>
          <w:rFonts w:ascii="Times New Roman" w:hAnsi="Times New Roman" w:cs="Times New Roman"/>
        </w:rPr>
        <w:t xml:space="preserve"> at </w:t>
      </w:r>
      <w:r>
        <w:rPr>
          <w:rFonts w:ascii="Times New Roman" w:hAnsi="Times New Roman" w:cs="Times New Roman"/>
        </w:rPr>
        <w:t>8</w:t>
      </w:r>
      <w:r w:rsidRPr="00D1241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19"/>
    <w:multiLevelType w:val="multilevel"/>
    <w:tmpl w:val="F48E7052"/>
    <w:name w:val="AutoList134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  <w:rPr>
        <w:b w:val="0"/>
      </w:rPr>
    </w:lvl>
    <w:lvl w:ilvl="3">
      <w:start w:val="1"/>
      <w:numFmt w:val="upperLetter"/>
      <w:lvlText w:val="%4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</w:lvl>
  </w:abstractNum>
  <w:abstractNum w:abstractNumId="11" w15:restartNumberingAfterBreak="0">
    <w:nsid w:val="0000001D"/>
    <w:multiLevelType w:val="multilevel"/>
    <w:tmpl w:val="F81E63D4"/>
    <w:name w:val="AutoList137"/>
    <w:lvl w:ilvl="0">
      <w:start w:val="1"/>
      <w:numFmt w:val="upperLetter"/>
      <w:lvlText w:val="%1."/>
      <w:lvlJc w:val="left"/>
    </w:lvl>
    <w:lvl w:ilvl="1">
      <w:start w:val="1"/>
      <w:numFmt w:val="upperLetter"/>
      <w:pStyle w:val="Level2"/>
      <w:lvlText w:val="%2."/>
      <w:lvlJc w:val="left"/>
    </w:lvl>
    <w:lvl w:ilvl="2">
      <w:start w:val="1"/>
      <w:numFmt w:val="decimal"/>
      <w:lvlText w:val="ii"/>
      <w:lvlJc w:val="left"/>
    </w:lvl>
    <w:lvl w:ilvl="3">
      <w:start w:val="1"/>
      <w:numFmt w:val="upperLetter"/>
      <w:lvlText w:val="A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0AA1AD4"/>
    <w:multiLevelType w:val="hybridMultilevel"/>
    <w:tmpl w:val="CBC6EA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47236C4"/>
    <w:multiLevelType w:val="hybridMultilevel"/>
    <w:tmpl w:val="8C5AC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77B1A05"/>
    <w:multiLevelType w:val="hybridMultilevel"/>
    <w:tmpl w:val="B45E0F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AF927A4"/>
    <w:multiLevelType w:val="hybridMultilevel"/>
    <w:tmpl w:val="FAF088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F282B46"/>
    <w:multiLevelType w:val="hybridMultilevel"/>
    <w:tmpl w:val="C3508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BC73B9"/>
    <w:multiLevelType w:val="hybridMultilevel"/>
    <w:tmpl w:val="5A8C2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760E1F"/>
    <w:multiLevelType w:val="hybridMultilevel"/>
    <w:tmpl w:val="C93C89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9341638"/>
    <w:multiLevelType w:val="hybridMultilevel"/>
    <w:tmpl w:val="37D44B9C"/>
    <w:name w:val="AutoList134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A42EBA"/>
    <w:multiLevelType w:val="multilevel"/>
    <w:tmpl w:val="0409001D"/>
    <w:name w:val="AutoList134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21" w15:restartNumberingAfterBreak="0">
    <w:nsid w:val="1E1B30E5"/>
    <w:multiLevelType w:val="hybridMultilevel"/>
    <w:tmpl w:val="A34E77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420446"/>
    <w:multiLevelType w:val="multilevel"/>
    <w:tmpl w:val="00000000"/>
    <w:name w:val="AutoList1343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40F1030"/>
    <w:multiLevelType w:val="hybridMultilevel"/>
    <w:tmpl w:val="98AEB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877A6E"/>
    <w:multiLevelType w:val="hybridMultilevel"/>
    <w:tmpl w:val="65BE991A"/>
    <w:lvl w:ilvl="0" w:tplc="6552679C">
      <w:start w:val="2"/>
      <w:numFmt w:val="lowerRoman"/>
      <w:lvlText w:val="%1."/>
      <w:lvlJc w:val="left"/>
      <w:pPr>
        <w:ind w:left="2700" w:hanging="720"/>
      </w:p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>
      <w:start w:val="1"/>
      <w:numFmt w:val="lowerRoman"/>
      <w:lvlText w:val="%3."/>
      <w:lvlJc w:val="right"/>
      <w:pPr>
        <w:ind w:left="3780" w:hanging="180"/>
      </w:pPr>
    </w:lvl>
    <w:lvl w:ilvl="3" w:tplc="0409000F">
      <w:start w:val="1"/>
      <w:numFmt w:val="decimal"/>
      <w:lvlText w:val="%4."/>
      <w:lvlJc w:val="left"/>
      <w:pPr>
        <w:ind w:left="4500" w:hanging="360"/>
      </w:pPr>
    </w:lvl>
    <w:lvl w:ilvl="4" w:tplc="04090019">
      <w:start w:val="1"/>
      <w:numFmt w:val="lowerLetter"/>
      <w:lvlText w:val="%5."/>
      <w:lvlJc w:val="left"/>
      <w:pPr>
        <w:ind w:left="5220" w:hanging="360"/>
      </w:pPr>
    </w:lvl>
    <w:lvl w:ilvl="5" w:tplc="0409001B">
      <w:start w:val="1"/>
      <w:numFmt w:val="lowerRoman"/>
      <w:lvlText w:val="%6."/>
      <w:lvlJc w:val="right"/>
      <w:pPr>
        <w:ind w:left="5940" w:hanging="180"/>
      </w:pPr>
    </w:lvl>
    <w:lvl w:ilvl="6" w:tplc="0409000F">
      <w:start w:val="1"/>
      <w:numFmt w:val="decimal"/>
      <w:lvlText w:val="%7."/>
      <w:lvlJc w:val="left"/>
      <w:pPr>
        <w:ind w:left="6660" w:hanging="360"/>
      </w:pPr>
    </w:lvl>
    <w:lvl w:ilvl="7" w:tplc="04090019">
      <w:start w:val="1"/>
      <w:numFmt w:val="lowerLetter"/>
      <w:lvlText w:val="%8."/>
      <w:lvlJc w:val="left"/>
      <w:pPr>
        <w:ind w:left="7380" w:hanging="360"/>
      </w:pPr>
    </w:lvl>
    <w:lvl w:ilvl="8" w:tplc="0409001B">
      <w:start w:val="1"/>
      <w:numFmt w:val="lowerRoman"/>
      <w:lvlText w:val="%9."/>
      <w:lvlJc w:val="right"/>
      <w:pPr>
        <w:ind w:left="8100" w:hanging="180"/>
      </w:pPr>
    </w:lvl>
  </w:abstractNum>
  <w:abstractNum w:abstractNumId="25" w15:restartNumberingAfterBreak="0">
    <w:nsid w:val="327F6FDC"/>
    <w:multiLevelType w:val="hybridMultilevel"/>
    <w:tmpl w:val="F1446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E245C0"/>
    <w:multiLevelType w:val="multilevel"/>
    <w:tmpl w:val="0409001D"/>
    <w:name w:val="AutoList1342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39146E09"/>
    <w:multiLevelType w:val="hybridMultilevel"/>
    <w:tmpl w:val="00F281B8"/>
    <w:lvl w:ilvl="0" w:tplc="F7E6BA30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104695BC">
      <w:start w:val="1"/>
      <w:numFmt w:val="lowerLetter"/>
      <w:lvlText w:val="%2."/>
      <w:lvlJc w:val="left"/>
      <w:pPr>
        <w:ind w:left="1440" w:hanging="360"/>
      </w:pPr>
      <w:rPr>
        <w:b w:val="0"/>
        <w:i w:val="0"/>
      </w:rPr>
    </w:lvl>
    <w:lvl w:ilvl="2" w:tplc="C8FE53AC">
      <w:start w:val="1"/>
      <w:numFmt w:val="lowerRoman"/>
      <w:lvlText w:val="%3."/>
      <w:lvlJc w:val="right"/>
      <w:pPr>
        <w:ind w:left="2160" w:hanging="180"/>
      </w:pPr>
      <w:rPr>
        <w:b w:val="0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323E9E"/>
    <w:multiLevelType w:val="hybridMultilevel"/>
    <w:tmpl w:val="270C78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404BBC"/>
    <w:multiLevelType w:val="hybridMultilevel"/>
    <w:tmpl w:val="35FC5D70"/>
    <w:lvl w:ilvl="0" w:tplc="59CEBD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8E6EF6"/>
    <w:multiLevelType w:val="hybridMultilevel"/>
    <w:tmpl w:val="401A7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8A5E0D"/>
    <w:multiLevelType w:val="hybridMultilevel"/>
    <w:tmpl w:val="C9B25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EA7AED"/>
    <w:multiLevelType w:val="hybridMultilevel"/>
    <w:tmpl w:val="A4C4A2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126633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C8FE53AC">
      <w:start w:val="1"/>
      <w:numFmt w:val="lowerRoman"/>
      <w:lvlText w:val="%3."/>
      <w:lvlJc w:val="right"/>
      <w:pPr>
        <w:ind w:left="2160" w:hanging="180"/>
      </w:pPr>
      <w:rPr>
        <w:b w:val="0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67351D3A"/>
    <w:multiLevelType w:val="hybridMultilevel"/>
    <w:tmpl w:val="C484A9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1C27497"/>
    <w:multiLevelType w:val="hybridMultilevel"/>
    <w:tmpl w:val="1D2A3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98D55EE"/>
    <w:multiLevelType w:val="hybridMultilevel"/>
    <w:tmpl w:val="B73AE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F120A2"/>
    <w:multiLevelType w:val="hybridMultilevel"/>
    <w:tmpl w:val="E07C7E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7E40268F"/>
    <w:multiLevelType w:val="hybridMultilevel"/>
    <w:tmpl w:val="8C80B0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C102CD"/>
    <w:multiLevelType w:val="hybridMultilevel"/>
    <w:tmpl w:val="4DBC8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D15394"/>
    <w:multiLevelType w:val="hybridMultilevel"/>
    <w:tmpl w:val="2B2ED5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40"/>
  </w:num>
  <w:num w:numId="9">
    <w:abstractNumId w:val="35"/>
  </w:num>
  <w:num w:numId="10">
    <w:abstractNumId w:val="33"/>
  </w:num>
  <w:num w:numId="11">
    <w:abstractNumId w:val="7"/>
  </w:num>
  <w:num w:numId="12">
    <w:abstractNumId w:val="9"/>
  </w:num>
  <w:num w:numId="13">
    <w:abstractNumId w:val="8"/>
  </w:num>
  <w:num w:numId="14">
    <w:abstractNumId w:val="11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pStyle w:val="Level2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decimal"/>
        <w:lvlText w:val="ii"/>
        <w:lvlJc w:val="left"/>
      </w:lvl>
    </w:lvlOverride>
    <w:lvlOverride w:ilvl="3">
      <w:startOverride w:val="1"/>
      <w:lvl w:ilvl="3">
        <w:start w:val="1"/>
        <w:numFmt w:val="upperLetter"/>
        <w:lvlText w:val="A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15">
    <w:abstractNumId w:val="41"/>
  </w:num>
  <w:num w:numId="16">
    <w:abstractNumId w:val="37"/>
  </w:num>
  <w:num w:numId="17">
    <w:abstractNumId w:val="14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9"/>
  </w:num>
  <w:num w:numId="21">
    <w:abstractNumId w:val="30"/>
  </w:num>
  <w:num w:numId="22">
    <w:abstractNumId w:val="42"/>
  </w:num>
  <w:num w:numId="2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6"/>
  </w:num>
  <w:num w:numId="25">
    <w:abstractNumId w:val="38"/>
  </w:num>
  <w:num w:numId="26">
    <w:abstractNumId w:val="21"/>
  </w:num>
  <w:num w:numId="27">
    <w:abstractNumId w:val="23"/>
  </w:num>
  <w:num w:numId="28">
    <w:abstractNumId w:val="12"/>
  </w:num>
  <w:num w:numId="29">
    <w:abstractNumId w:val="39"/>
  </w:num>
  <w:num w:numId="30">
    <w:abstractNumId w:val="34"/>
  </w:num>
  <w:num w:numId="31">
    <w:abstractNumId w:val="13"/>
  </w:num>
  <w:num w:numId="32">
    <w:abstractNumId w:val="29"/>
  </w:num>
  <w:num w:numId="33">
    <w:abstractNumId w:val="18"/>
  </w:num>
  <w:num w:numId="34">
    <w:abstractNumId w:val="17"/>
  </w:num>
  <w:num w:numId="35">
    <w:abstractNumId w:val="17"/>
  </w:num>
  <w:num w:numId="36">
    <w:abstractNumId w:val="28"/>
  </w:num>
  <w:num w:numId="37">
    <w:abstractNumId w:val="16"/>
  </w:num>
  <w:num w:numId="38">
    <w:abstractNumId w:val="31"/>
  </w:num>
  <w:num w:numId="3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</w:num>
  <w:num w:numId="43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CC3"/>
    <w:rsid w:val="000000FE"/>
    <w:rsid w:val="0000012E"/>
    <w:rsid w:val="000020B4"/>
    <w:rsid w:val="000049A0"/>
    <w:rsid w:val="00015DCD"/>
    <w:rsid w:val="000227B6"/>
    <w:rsid w:val="000256EC"/>
    <w:rsid w:val="00034727"/>
    <w:rsid w:val="0003775C"/>
    <w:rsid w:val="00043D5A"/>
    <w:rsid w:val="00047FC0"/>
    <w:rsid w:val="00051B7F"/>
    <w:rsid w:val="00055469"/>
    <w:rsid w:val="00060196"/>
    <w:rsid w:val="00061D2E"/>
    <w:rsid w:val="00066644"/>
    <w:rsid w:val="000675F5"/>
    <w:rsid w:val="00074F19"/>
    <w:rsid w:val="00080292"/>
    <w:rsid w:val="00084CD3"/>
    <w:rsid w:val="00086BD9"/>
    <w:rsid w:val="00086E6A"/>
    <w:rsid w:val="0008714E"/>
    <w:rsid w:val="000A0EF9"/>
    <w:rsid w:val="000A17A4"/>
    <w:rsid w:val="000A2D54"/>
    <w:rsid w:val="000A3962"/>
    <w:rsid w:val="000B2089"/>
    <w:rsid w:val="000B74A7"/>
    <w:rsid w:val="000D3B74"/>
    <w:rsid w:val="000D68AB"/>
    <w:rsid w:val="000E2AF0"/>
    <w:rsid w:val="000F2692"/>
    <w:rsid w:val="00104EC9"/>
    <w:rsid w:val="00112304"/>
    <w:rsid w:val="0011374B"/>
    <w:rsid w:val="001137F2"/>
    <w:rsid w:val="00113A92"/>
    <w:rsid w:val="0011513D"/>
    <w:rsid w:val="00116413"/>
    <w:rsid w:val="001178AF"/>
    <w:rsid w:val="00117D58"/>
    <w:rsid w:val="001221C8"/>
    <w:rsid w:val="00127D32"/>
    <w:rsid w:val="0013579E"/>
    <w:rsid w:val="00135A1F"/>
    <w:rsid w:val="001409F7"/>
    <w:rsid w:val="00144CA3"/>
    <w:rsid w:val="00150ECC"/>
    <w:rsid w:val="00150F01"/>
    <w:rsid w:val="00154C2A"/>
    <w:rsid w:val="00155CA3"/>
    <w:rsid w:val="00163962"/>
    <w:rsid w:val="00164484"/>
    <w:rsid w:val="00167F1D"/>
    <w:rsid w:val="00176D26"/>
    <w:rsid w:val="001849F8"/>
    <w:rsid w:val="00185F46"/>
    <w:rsid w:val="00195D56"/>
    <w:rsid w:val="0019656B"/>
    <w:rsid w:val="001A1DAE"/>
    <w:rsid w:val="001B0379"/>
    <w:rsid w:val="001D3CF8"/>
    <w:rsid w:val="001D3F92"/>
    <w:rsid w:val="001F4F7A"/>
    <w:rsid w:val="001F7E76"/>
    <w:rsid w:val="00200609"/>
    <w:rsid w:val="00202D3C"/>
    <w:rsid w:val="00203027"/>
    <w:rsid w:val="002034DB"/>
    <w:rsid w:val="00204E61"/>
    <w:rsid w:val="0021016A"/>
    <w:rsid w:val="00210784"/>
    <w:rsid w:val="00213082"/>
    <w:rsid w:val="002142D7"/>
    <w:rsid w:val="002217A8"/>
    <w:rsid w:val="00225223"/>
    <w:rsid w:val="00235408"/>
    <w:rsid w:val="00241378"/>
    <w:rsid w:val="002442F5"/>
    <w:rsid w:val="00244F4E"/>
    <w:rsid w:val="00250ECA"/>
    <w:rsid w:val="00254774"/>
    <w:rsid w:val="00261265"/>
    <w:rsid w:val="002616E6"/>
    <w:rsid w:val="00264133"/>
    <w:rsid w:val="00267310"/>
    <w:rsid w:val="002675B2"/>
    <w:rsid w:val="002677C4"/>
    <w:rsid w:val="00270D56"/>
    <w:rsid w:val="00276F9A"/>
    <w:rsid w:val="002808EB"/>
    <w:rsid w:val="00283B89"/>
    <w:rsid w:val="0028747B"/>
    <w:rsid w:val="00294BE3"/>
    <w:rsid w:val="00297D38"/>
    <w:rsid w:val="002B0A87"/>
    <w:rsid w:val="002B207B"/>
    <w:rsid w:val="002B34F2"/>
    <w:rsid w:val="002B46FB"/>
    <w:rsid w:val="002C69EC"/>
    <w:rsid w:val="002D4273"/>
    <w:rsid w:val="002D4E2D"/>
    <w:rsid w:val="002D6623"/>
    <w:rsid w:val="002E0B7B"/>
    <w:rsid w:val="002E118B"/>
    <w:rsid w:val="002E55A0"/>
    <w:rsid w:val="002F2873"/>
    <w:rsid w:val="002F2EC6"/>
    <w:rsid w:val="002F4CDB"/>
    <w:rsid w:val="002F5A8E"/>
    <w:rsid w:val="00302032"/>
    <w:rsid w:val="003023F3"/>
    <w:rsid w:val="0030248E"/>
    <w:rsid w:val="00302873"/>
    <w:rsid w:val="00302C75"/>
    <w:rsid w:val="00307E8A"/>
    <w:rsid w:val="003122DE"/>
    <w:rsid w:val="00313930"/>
    <w:rsid w:val="00313E8D"/>
    <w:rsid w:val="0031483B"/>
    <w:rsid w:val="00317DBD"/>
    <w:rsid w:val="00322A57"/>
    <w:rsid w:val="00324747"/>
    <w:rsid w:val="00324E8C"/>
    <w:rsid w:val="003276BA"/>
    <w:rsid w:val="003322EC"/>
    <w:rsid w:val="00336198"/>
    <w:rsid w:val="00337099"/>
    <w:rsid w:val="0033779F"/>
    <w:rsid w:val="00343D4B"/>
    <w:rsid w:val="00343F13"/>
    <w:rsid w:val="00351FD0"/>
    <w:rsid w:val="0035288F"/>
    <w:rsid w:val="003566C9"/>
    <w:rsid w:val="00357A2C"/>
    <w:rsid w:val="00366182"/>
    <w:rsid w:val="00367D56"/>
    <w:rsid w:val="00376ED7"/>
    <w:rsid w:val="003817E2"/>
    <w:rsid w:val="00381E1F"/>
    <w:rsid w:val="00391532"/>
    <w:rsid w:val="00392073"/>
    <w:rsid w:val="00393991"/>
    <w:rsid w:val="00393C75"/>
    <w:rsid w:val="0039525C"/>
    <w:rsid w:val="003A28A4"/>
    <w:rsid w:val="003A78CD"/>
    <w:rsid w:val="003A7C43"/>
    <w:rsid w:val="003A7F90"/>
    <w:rsid w:val="003B1BCE"/>
    <w:rsid w:val="003B4032"/>
    <w:rsid w:val="003B41DF"/>
    <w:rsid w:val="003B6ADE"/>
    <w:rsid w:val="003C3A0B"/>
    <w:rsid w:val="003C4332"/>
    <w:rsid w:val="003C7F68"/>
    <w:rsid w:val="003D129D"/>
    <w:rsid w:val="003E3892"/>
    <w:rsid w:val="003E5ABB"/>
    <w:rsid w:val="003F0EC3"/>
    <w:rsid w:val="003F431F"/>
    <w:rsid w:val="003F4FC5"/>
    <w:rsid w:val="003F5ABB"/>
    <w:rsid w:val="003F7D59"/>
    <w:rsid w:val="004048C0"/>
    <w:rsid w:val="0041046F"/>
    <w:rsid w:val="00411340"/>
    <w:rsid w:val="004176E5"/>
    <w:rsid w:val="00422F37"/>
    <w:rsid w:val="00425BE7"/>
    <w:rsid w:val="00426D11"/>
    <w:rsid w:val="0043205A"/>
    <w:rsid w:val="00432CBE"/>
    <w:rsid w:val="0043685D"/>
    <w:rsid w:val="00445E78"/>
    <w:rsid w:val="004472FE"/>
    <w:rsid w:val="00451310"/>
    <w:rsid w:val="00451B06"/>
    <w:rsid w:val="00453816"/>
    <w:rsid w:val="00460F0E"/>
    <w:rsid w:val="0047263A"/>
    <w:rsid w:val="00482C73"/>
    <w:rsid w:val="00483125"/>
    <w:rsid w:val="004834DA"/>
    <w:rsid w:val="00487AF0"/>
    <w:rsid w:val="00490D31"/>
    <w:rsid w:val="00490F08"/>
    <w:rsid w:val="004A42F2"/>
    <w:rsid w:val="004B660B"/>
    <w:rsid w:val="004C65ED"/>
    <w:rsid w:val="004D0A5A"/>
    <w:rsid w:val="004D2CA6"/>
    <w:rsid w:val="004F4705"/>
    <w:rsid w:val="004F53A2"/>
    <w:rsid w:val="004F6233"/>
    <w:rsid w:val="00502E43"/>
    <w:rsid w:val="00510B37"/>
    <w:rsid w:val="00511500"/>
    <w:rsid w:val="00511912"/>
    <w:rsid w:val="00514632"/>
    <w:rsid w:val="00515289"/>
    <w:rsid w:val="00516197"/>
    <w:rsid w:val="00516C5A"/>
    <w:rsid w:val="00533171"/>
    <w:rsid w:val="00533603"/>
    <w:rsid w:val="00536409"/>
    <w:rsid w:val="005457B4"/>
    <w:rsid w:val="005464F5"/>
    <w:rsid w:val="00550CE8"/>
    <w:rsid w:val="0055212A"/>
    <w:rsid w:val="00557324"/>
    <w:rsid w:val="0057418A"/>
    <w:rsid w:val="005742F9"/>
    <w:rsid w:val="0057650C"/>
    <w:rsid w:val="00577134"/>
    <w:rsid w:val="005858CD"/>
    <w:rsid w:val="00586584"/>
    <w:rsid w:val="0059163C"/>
    <w:rsid w:val="00591C07"/>
    <w:rsid w:val="0059593E"/>
    <w:rsid w:val="005A1BC1"/>
    <w:rsid w:val="005A7D05"/>
    <w:rsid w:val="005B0DAD"/>
    <w:rsid w:val="005B1E6D"/>
    <w:rsid w:val="005B4A50"/>
    <w:rsid w:val="005C0CB1"/>
    <w:rsid w:val="005C5DFC"/>
    <w:rsid w:val="005D2F78"/>
    <w:rsid w:val="005D3942"/>
    <w:rsid w:val="005D3B8C"/>
    <w:rsid w:val="005D41FF"/>
    <w:rsid w:val="005D5817"/>
    <w:rsid w:val="005D7A36"/>
    <w:rsid w:val="005E046A"/>
    <w:rsid w:val="005E0D4B"/>
    <w:rsid w:val="005E1D64"/>
    <w:rsid w:val="005F0149"/>
    <w:rsid w:val="005F0756"/>
    <w:rsid w:val="005F07A3"/>
    <w:rsid w:val="005F26FA"/>
    <w:rsid w:val="005F337F"/>
    <w:rsid w:val="00600D96"/>
    <w:rsid w:val="00602C27"/>
    <w:rsid w:val="00607941"/>
    <w:rsid w:val="006116E8"/>
    <w:rsid w:val="006128AB"/>
    <w:rsid w:val="00615FDC"/>
    <w:rsid w:val="006335CB"/>
    <w:rsid w:val="0063405E"/>
    <w:rsid w:val="00640A48"/>
    <w:rsid w:val="00642E89"/>
    <w:rsid w:val="00643F7E"/>
    <w:rsid w:val="00644CB2"/>
    <w:rsid w:val="006453F2"/>
    <w:rsid w:val="006476FD"/>
    <w:rsid w:val="00650786"/>
    <w:rsid w:val="0065525B"/>
    <w:rsid w:val="006610FE"/>
    <w:rsid w:val="00662E08"/>
    <w:rsid w:val="0066313F"/>
    <w:rsid w:val="0066355D"/>
    <w:rsid w:val="006730D8"/>
    <w:rsid w:val="00675614"/>
    <w:rsid w:val="006761FF"/>
    <w:rsid w:val="00687ED1"/>
    <w:rsid w:val="00693C6F"/>
    <w:rsid w:val="00693F44"/>
    <w:rsid w:val="006A23E3"/>
    <w:rsid w:val="006A35C3"/>
    <w:rsid w:val="006C378B"/>
    <w:rsid w:val="006C515E"/>
    <w:rsid w:val="006C6CEB"/>
    <w:rsid w:val="006C6E65"/>
    <w:rsid w:val="006C7ECD"/>
    <w:rsid w:val="006D6106"/>
    <w:rsid w:val="006D7909"/>
    <w:rsid w:val="006E330E"/>
    <w:rsid w:val="006E44E9"/>
    <w:rsid w:val="006E67CD"/>
    <w:rsid w:val="006F21E2"/>
    <w:rsid w:val="00700FAC"/>
    <w:rsid w:val="00720CC9"/>
    <w:rsid w:val="00722324"/>
    <w:rsid w:val="0072249E"/>
    <w:rsid w:val="00725C50"/>
    <w:rsid w:val="0072620D"/>
    <w:rsid w:val="007276DD"/>
    <w:rsid w:val="00727F1C"/>
    <w:rsid w:val="00732647"/>
    <w:rsid w:val="007353B4"/>
    <w:rsid w:val="00742385"/>
    <w:rsid w:val="00744E59"/>
    <w:rsid w:val="00746472"/>
    <w:rsid w:val="007509A8"/>
    <w:rsid w:val="007511F5"/>
    <w:rsid w:val="00752DFA"/>
    <w:rsid w:val="0075745D"/>
    <w:rsid w:val="00763595"/>
    <w:rsid w:val="00767B33"/>
    <w:rsid w:val="007903F2"/>
    <w:rsid w:val="007A5985"/>
    <w:rsid w:val="007B105B"/>
    <w:rsid w:val="007B36F6"/>
    <w:rsid w:val="007B485E"/>
    <w:rsid w:val="007C33D3"/>
    <w:rsid w:val="007C41AA"/>
    <w:rsid w:val="007D0D04"/>
    <w:rsid w:val="007D12C2"/>
    <w:rsid w:val="007D12FD"/>
    <w:rsid w:val="007E528C"/>
    <w:rsid w:val="007F1980"/>
    <w:rsid w:val="007F1D92"/>
    <w:rsid w:val="007F4B11"/>
    <w:rsid w:val="00802A55"/>
    <w:rsid w:val="008048E4"/>
    <w:rsid w:val="00807DFC"/>
    <w:rsid w:val="008146A2"/>
    <w:rsid w:val="00816568"/>
    <w:rsid w:val="00824EE4"/>
    <w:rsid w:val="008303C4"/>
    <w:rsid w:val="008303E1"/>
    <w:rsid w:val="008322BA"/>
    <w:rsid w:val="0083412B"/>
    <w:rsid w:val="008402EF"/>
    <w:rsid w:val="0084237B"/>
    <w:rsid w:val="00846620"/>
    <w:rsid w:val="00846E06"/>
    <w:rsid w:val="00847C0D"/>
    <w:rsid w:val="00852B27"/>
    <w:rsid w:val="00852EF2"/>
    <w:rsid w:val="008549CD"/>
    <w:rsid w:val="0085521E"/>
    <w:rsid w:val="00856C9E"/>
    <w:rsid w:val="00860979"/>
    <w:rsid w:val="00866B48"/>
    <w:rsid w:val="00870B94"/>
    <w:rsid w:val="00873473"/>
    <w:rsid w:val="008755F2"/>
    <w:rsid w:val="00877FFC"/>
    <w:rsid w:val="00884707"/>
    <w:rsid w:val="008859C2"/>
    <w:rsid w:val="00895F28"/>
    <w:rsid w:val="008A34C5"/>
    <w:rsid w:val="008C1C64"/>
    <w:rsid w:val="008C75DF"/>
    <w:rsid w:val="008D36E3"/>
    <w:rsid w:val="008E075F"/>
    <w:rsid w:val="008E33DD"/>
    <w:rsid w:val="008E3ACF"/>
    <w:rsid w:val="0090036E"/>
    <w:rsid w:val="00901CF3"/>
    <w:rsid w:val="00905CBB"/>
    <w:rsid w:val="00910805"/>
    <w:rsid w:val="00911E47"/>
    <w:rsid w:val="009154F6"/>
    <w:rsid w:val="00917FC7"/>
    <w:rsid w:val="00923C50"/>
    <w:rsid w:val="0093415F"/>
    <w:rsid w:val="009363F8"/>
    <w:rsid w:val="0094215A"/>
    <w:rsid w:val="009470A5"/>
    <w:rsid w:val="00954009"/>
    <w:rsid w:val="00954A80"/>
    <w:rsid w:val="00966622"/>
    <w:rsid w:val="0096668A"/>
    <w:rsid w:val="00967885"/>
    <w:rsid w:val="00974E8C"/>
    <w:rsid w:val="009763CF"/>
    <w:rsid w:val="00977648"/>
    <w:rsid w:val="009815AD"/>
    <w:rsid w:val="00984480"/>
    <w:rsid w:val="00986403"/>
    <w:rsid w:val="009935FE"/>
    <w:rsid w:val="00996B99"/>
    <w:rsid w:val="00997A32"/>
    <w:rsid w:val="009B268A"/>
    <w:rsid w:val="009B38EF"/>
    <w:rsid w:val="009B59FD"/>
    <w:rsid w:val="009C33A3"/>
    <w:rsid w:val="009D16CE"/>
    <w:rsid w:val="009D79AE"/>
    <w:rsid w:val="009E1F2C"/>
    <w:rsid w:val="00A03680"/>
    <w:rsid w:val="00A0472D"/>
    <w:rsid w:val="00A1030D"/>
    <w:rsid w:val="00A12393"/>
    <w:rsid w:val="00A13C13"/>
    <w:rsid w:val="00A20222"/>
    <w:rsid w:val="00A207AA"/>
    <w:rsid w:val="00A2193F"/>
    <w:rsid w:val="00A225B6"/>
    <w:rsid w:val="00A320E1"/>
    <w:rsid w:val="00A36EE7"/>
    <w:rsid w:val="00A40969"/>
    <w:rsid w:val="00A42AF6"/>
    <w:rsid w:val="00A47A4E"/>
    <w:rsid w:val="00A51D32"/>
    <w:rsid w:val="00A529A1"/>
    <w:rsid w:val="00A60317"/>
    <w:rsid w:val="00A6266A"/>
    <w:rsid w:val="00A676C0"/>
    <w:rsid w:val="00A67CEF"/>
    <w:rsid w:val="00A7023E"/>
    <w:rsid w:val="00A75BA9"/>
    <w:rsid w:val="00A76920"/>
    <w:rsid w:val="00A81A81"/>
    <w:rsid w:val="00A858A7"/>
    <w:rsid w:val="00A95983"/>
    <w:rsid w:val="00A97F9E"/>
    <w:rsid w:val="00AA16CD"/>
    <w:rsid w:val="00AA29AB"/>
    <w:rsid w:val="00AA6442"/>
    <w:rsid w:val="00AA69F1"/>
    <w:rsid w:val="00AA708F"/>
    <w:rsid w:val="00AA7546"/>
    <w:rsid w:val="00AB074C"/>
    <w:rsid w:val="00AB1880"/>
    <w:rsid w:val="00AB553A"/>
    <w:rsid w:val="00AC36F8"/>
    <w:rsid w:val="00AC3AD4"/>
    <w:rsid w:val="00AC54E5"/>
    <w:rsid w:val="00AD13ED"/>
    <w:rsid w:val="00AD438D"/>
    <w:rsid w:val="00AD5D46"/>
    <w:rsid w:val="00AE0E03"/>
    <w:rsid w:val="00AE0EFF"/>
    <w:rsid w:val="00AF2EBB"/>
    <w:rsid w:val="00AF30EE"/>
    <w:rsid w:val="00AF3435"/>
    <w:rsid w:val="00B04064"/>
    <w:rsid w:val="00B06FB3"/>
    <w:rsid w:val="00B15397"/>
    <w:rsid w:val="00B158D6"/>
    <w:rsid w:val="00B25793"/>
    <w:rsid w:val="00B278AF"/>
    <w:rsid w:val="00B27BA4"/>
    <w:rsid w:val="00B33535"/>
    <w:rsid w:val="00B3681B"/>
    <w:rsid w:val="00B36953"/>
    <w:rsid w:val="00B37542"/>
    <w:rsid w:val="00B431E7"/>
    <w:rsid w:val="00B4403F"/>
    <w:rsid w:val="00B44384"/>
    <w:rsid w:val="00B467F1"/>
    <w:rsid w:val="00B563ED"/>
    <w:rsid w:val="00B66431"/>
    <w:rsid w:val="00B66912"/>
    <w:rsid w:val="00B720AF"/>
    <w:rsid w:val="00B73834"/>
    <w:rsid w:val="00B744CD"/>
    <w:rsid w:val="00B7502C"/>
    <w:rsid w:val="00B80594"/>
    <w:rsid w:val="00B80814"/>
    <w:rsid w:val="00B82488"/>
    <w:rsid w:val="00B82F1D"/>
    <w:rsid w:val="00B833DD"/>
    <w:rsid w:val="00B84398"/>
    <w:rsid w:val="00B86E8C"/>
    <w:rsid w:val="00B961E9"/>
    <w:rsid w:val="00B966D1"/>
    <w:rsid w:val="00B97720"/>
    <w:rsid w:val="00BA2256"/>
    <w:rsid w:val="00BA389D"/>
    <w:rsid w:val="00BA5130"/>
    <w:rsid w:val="00BC3981"/>
    <w:rsid w:val="00BD37B2"/>
    <w:rsid w:val="00BE0289"/>
    <w:rsid w:val="00BE763B"/>
    <w:rsid w:val="00BF000E"/>
    <w:rsid w:val="00BF242B"/>
    <w:rsid w:val="00BF5A4E"/>
    <w:rsid w:val="00C0241B"/>
    <w:rsid w:val="00C051A8"/>
    <w:rsid w:val="00C155C8"/>
    <w:rsid w:val="00C25392"/>
    <w:rsid w:val="00C256E6"/>
    <w:rsid w:val="00C305E1"/>
    <w:rsid w:val="00C32453"/>
    <w:rsid w:val="00C33139"/>
    <w:rsid w:val="00C34A34"/>
    <w:rsid w:val="00C46797"/>
    <w:rsid w:val="00C56D34"/>
    <w:rsid w:val="00C60027"/>
    <w:rsid w:val="00C70970"/>
    <w:rsid w:val="00C709CF"/>
    <w:rsid w:val="00C71D8A"/>
    <w:rsid w:val="00C73793"/>
    <w:rsid w:val="00C814E7"/>
    <w:rsid w:val="00C92159"/>
    <w:rsid w:val="00C926EC"/>
    <w:rsid w:val="00C93BD0"/>
    <w:rsid w:val="00C95864"/>
    <w:rsid w:val="00CB3A2F"/>
    <w:rsid w:val="00CC163C"/>
    <w:rsid w:val="00CC18E9"/>
    <w:rsid w:val="00CC39A4"/>
    <w:rsid w:val="00CC522F"/>
    <w:rsid w:val="00CC6AAD"/>
    <w:rsid w:val="00CD1C08"/>
    <w:rsid w:val="00CD38C1"/>
    <w:rsid w:val="00CE0BF7"/>
    <w:rsid w:val="00CE0E4F"/>
    <w:rsid w:val="00CE5E4D"/>
    <w:rsid w:val="00CE78DF"/>
    <w:rsid w:val="00CE7E1A"/>
    <w:rsid w:val="00CF322A"/>
    <w:rsid w:val="00D00A1E"/>
    <w:rsid w:val="00D016F4"/>
    <w:rsid w:val="00D06BF3"/>
    <w:rsid w:val="00D06E9E"/>
    <w:rsid w:val="00D162A7"/>
    <w:rsid w:val="00D17712"/>
    <w:rsid w:val="00D2523B"/>
    <w:rsid w:val="00D25B40"/>
    <w:rsid w:val="00D34FA1"/>
    <w:rsid w:val="00D35C88"/>
    <w:rsid w:val="00D4024A"/>
    <w:rsid w:val="00D40A90"/>
    <w:rsid w:val="00D43080"/>
    <w:rsid w:val="00D44331"/>
    <w:rsid w:val="00D47CA5"/>
    <w:rsid w:val="00D47E13"/>
    <w:rsid w:val="00D52140"/>
    <w:rsid w:val="00D527B5"/>
    <w:rsid w:val="00D532F8"/>
    <w:rsid w:val="00D53D29"/>
    <w:rsid w:val="00D60C33"/>
    <w:rsid w:val="00D62576"/>
    <w:rsid w:val="00D62E56"/>
    <w:rsid w:val="00D67087"/>
    <w:rsid w:val="00D704BF"/>
    <w:rsid w:val="00D7424B"/>
    <w:rsid w:val="00D74832"/>
    <w:rsid w:val="00D812E8"/>
    <w:rsid w:val="00D81A29"/>
    <w:rsid w:val="00D83799"/>
    <w:rsid w:val="00D9218C"/>
    <w:rsid w:val="00DA09B4"/>
    <w:rsid w:val="00DA27F1"/>
    <w:rsid w:val="00DA6D29"/>
    <w:rsid w:val="00DB1913"/>
    <w:rsid w:val="00DB48E2"/>
    <w:rsid w:val="00DB650C"/>
    <w:rsid w:val="00DB788B"/>
    <w:rsid w:val="00DC3581"/>
    <w:rsid w:val="00DD052D"/>
    <w:rsid w:val="00DD190C"/>
    <w:rsid w:val="00DD4C2D"/>
    <w:rsid w:val="00DD5AC4"/>
    <w:rsid w:val="00DE182F"/>
    <w:rsid w:val="00DE1CCA"/>
    <w:rsid w:val="00DE26E2"/>
    <w:rsid w:val="00DE4A00"/>
    <w:rsid w:val="00DF217D"/>
    <w:rsid w:val="00DF3CC3"/>
    <w:rsid w:val="00DF79E2"/>
    <w:rsid w:val="00DF7D84"/>
    <w:rsid w:val="00E01C44"/>
    <w:rsid w:val="00E038DB"/>
    <w:rsid w:val="00E128BB"/>
    <w:rsid w:val="00E14844"/>
    <w:rsid w:val="00E17C51"/>
    <w:rsid w:val="00E23BBF"/>
    <w:rsid w:val="00E27BF7"/>
    <w:rsid w:val="00E44AF3"/>
    <w:rsid w:val="00E47123"/>
    <w:rsid w:val="00E4728E"/>
    <w:rsid w:val="00E501E5"/>
    <w:rsid w:val="00E5542F"/>
    <w:rsid w:val="00E60043"/>
    <w:rsid w:val="00E60EAE"/>
    <w:rsid w:val="00E6530D"/>
    <w:rsid w:val="00E82188"/>
    <w:rsid w:val="00E871C4"/>
    <w:rsid w:val="00E910F6"/>
    <w:rsid w:val="00E9196D"/>
    <w:rsid w:val="00EA3AAD"/>
    <w:rsid w:val="00EA460F"/>
    <w:rsid w:val="00EB11D4"/>
    <w:rsid w:val="00EB55F4"/>
    <w:rsid w:val="00EC2505"/>
    <w:rsid w:val="00EC3C43"/>
    <w:rsid w:val="00EC4067"/>
    <w:rsid w:val="00EC5BB6"/>
    <w:rsid w:val="00EC5FC7"/>
    <w:rsid w:val="00ED04B4"/>
    <w:rsid w:val="00ED0737"/>
    <w:rsid w:val="00EE2A9C"/>
    <w:rsid w:val="00EF5EA3"/>
    <w:rsid w:val="00EF6A56"/>
    <w:rsid w:val="00EF758B"/>
    <w:rsid w:val="00EF7E7E"/>
    <w:rsid w:val="00F00BE4"/>
    <w:rsid w:val="00F11AD0"/>
    <w:rsid w:val="00F14AE8"/>
    <w:rsid w:val="00F15737"/>
    <w:rsid w:val="00F25BDA"/>
    <w:rsid w:val="00F467B1"/>
    <w:rsid w:val="00F47789"/>
    <w:rsid w:val="00F5300C"/>
    <w:rsid w:val="00F53141"/>
    <w:rsid w:val="00F535D2"/>
    <w:rsid w:val="00F537A5"/>
    <w:rsid w:val="00F543CD"/>
    <w:rsid w:val="00F54949"/>
    <w:rsid w:val="00F54B8D"/>
    <w:rsid w:val="00F56A6D"/>
    <w:rsid w:val="00F56C0F"/>
    <w:rsid w:val="00F56E78"/>
    <w:rsid w:val="00F602EF"/>
    <w:rsid w:val="00F61508"/>
    <w:rsid w:val="00F6262E"/>
    <w:rsid w:val="00F62EA9"/>
    <w:rsid w:val="00F65756"/>
    <w:rsid w:val="00F71E60"/>
    <w:rsid w:val="00F74109"/>
    <w:rsid w:val="00F74CEE"/>
    <w:rsid w:val="00F75264"/>
    <w:rsid w:val="00F84C3B"/>
    <w:rsid w:val="00F850BC"/>
    <w:rsid w:val="00F87F73"/>
    <w:rsid w:val="00F92F09"/>
    <w:rsid w:val="00F959C4"/>
    <w:rsid w:val="00F96DAC"/>
    <w:rsid w:val="00F96E8A"/>
    <w:rsid w:val="00FA6A27"/>
    <w:rsid w:val="00FB06E0"/>
    <w:rsid w:val="00FB1DEC"/>
    <w:rsid w:val="00FB5052"/>
    <w:rsid w:val="00FC0022"/>
    <w:rsid w:val="00FE166E"/>
    <w:rsid w:val="00FE2FC3"/>
    <w:rsid w:val="00FE330F"/>
    <w:rsid w:val="00FE51E8"/>
    <w:rsid w:val="00FE607D"/>
    <w:rsid w:val="00FE6D00"/>
    <w:rsid w:val="00FF3C07"/>
    <w:rsid w:val="00FF553C"/>
    <w:rsid w:val="00FF563F"/>
    <w:rsid w:val="00FF64B7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689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D12FD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before="0" w:after="0"/>
      <w:jc w:val="both"/>
    </w:pPr>
    <w:rPr>
      <w:rFonts w:ascii="Times New Roman" w:eastAsia="Times New Roman" w:hAnsi="Times New Roman" w:cs="Courier 10cpi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00" w:after="-1"/>
      <w:ind w:left="1440"/>
      <w:jc w:val="left"/>
      <w:outlineLvl w:val="5"/>
    </w:pPr>
    <w:rPr>
      <w:rFonts w:ascii="Tahoma" w:eastAsiaTheme="majorEastAsia" w:hAnsi="Tahoma" w:cstheme="majorBidi"/>
      <w:iCs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6"/>
    </w:pPr>
    <w:rPr>
      <w:rFonts w:ascii="Georgia" w:eastAsiaTheme="minorHAnsi" w:hAnsi="Georgia" w:cstheme="minorBidi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7"/>
    </w:pPr>
    <w:rPr>
      <w:rFonts w:ascii="Georgia" w:eastAsiaTheme="minorHAnsi" w:hAnsi="Georgia" w:cstheme="min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8"/>
    </w:pPr>
    <w:rPr>
      <w:rFonts w:ascii="Arial" w:eastAsiaTheme="minorHAnsi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uiPriority w:val="22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 w:hanging="240"/>
      <w:jc w:val="left"/>
    </w:pPr>
    <w:rPr>
      <w:rFonts w:ascii="Georgia" w:eastAsiaTheme="minorHAnsi" w:hAnsi="Georgia" w:cstheme="minorBidi"/>
    </w:rPr>
  </w:style>
  <w:style w:type="paragraph" w:styleId="Index2">
    <w:name w:val="index 2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80" w:hanging="240"/>
      <w:jc w:val="left"/>
    </w:pPr>
    <w:rPr>
      <w:rFonts w:ascii="Georgia" w:eastAsiaTheme="minorHAnsi" w:hAnsi="Georgia" w:cstheme="minorBidi"/>
    </w:rPr>
  </w:style>
  <w:style w:type="paragraph" w:styleId="Index3">
    <w:name w:val="index 3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 w:hanging="240"/>
      <w:jc w:val="left"/>
    </w:pPr>
    <w:rPr>
      <w:rFonts w:ascii="Georgia" w:eastAsiaTheme="minorHAnsi" w:hAnsi="Georgia" w:cstheme="minorBidi"/>
    </w:rPr>
  </w:style>
  <w:style w:type="paragraph" w:styleId="Index4">
    <w:name w:val="index 4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960" w:hanging="240"/>
      <w:jc w:val="left"/>
    </w:pPr>
    <w:rPr>
      <w:rFonts w:ascii="Georgia" w:eastAsiaTheme="minorHAnsi" w:hAnsi="Georgia" w:cstheme="minorBidi"/>
    </w:rPr>
  </w:style>
  <w:style w:type="paragraph" w:styleId="Index5">
    <w:name w:val="index 5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200" w:hanging="240"/>
      <w:jc w:val="left"/>
    </w:pPr>
    <w:rPr>
      <w:rFonts w:ascii="Georgia" w:eastAsiaTheme="minorHAnsi" w:hAnsi="Georgia" w:cstheme="minorBidi"/>
    </w:rPr>
  </w:style>
  <w:style w:type="paragraph" w:styleId="Index6">
    <w:name w:val="index 6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 w:hanging="240"/>
      <w:jc w:val="left"/>
    </w:pPr>
    <w:rPr>
      <w:rFonts w:ascii="Georgia" w:eastAsiaTheme="minorHAnsi" w:hAnsi="Georgia" w:cstheme="minorBidi"/>
    </w:rPr>
  </w:style>
  <w:style w:type="paragraph" w:styleId="Index7">
    <w:name w:val="index 7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680" w:hanging="240"/>
      <w:jc w:val="left"/>
    </w:pPr>
    <w:rPr>
      <w:rFonts w:ascii="Georgia" w:eastAsiaTheme="minorHAnsi" w:hAnsi="Georgia" w:cstheme="minorBidi"/>
    </w:rPr>
  </w:style>
  <w:style w:type="paragraph" w:styleId="Index8">
    <w:name w:val="index 8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920" w:hanging="240"/>
      <w:jc w:val="left"/>
    </w:pPr>
    <w:rPr>
      <w:rFonts w:ascii="Georgia" w:eastAsiaTheme="minorHAnsi" w:hAnsi="Georgia" w:cstheme="minorBidi"/>
    </w:rPr>
  </w:style>
  <w:style w:type="paragraph" w:styleId="Index9">
    <w:name w:val="index 9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160" w:hanging="240"/>
      <w:jc w:val="left"/>
    </w:pPr>
    <w:rPr>
      <w:rFonts w:ascii="Georgia" w:eastAsiaTheme="minorHAnsi" w:hAnsi="Georgia" w:cstheme="minorBidi"/>
    </w:rPr>
  </w:style>
  <w:style w:type="paragraph" w:styleId="TOC1">
    <w:name w:val="toc 1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TOC2">
    <w:name w:val="toc 2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/>
      <w:jc w:val="left"/>
    </w:pPr>
    <w:rPr>
      <w:rFonts w:ascii="Georgia" w:eastAsiaTheme="minorHAnsi" w:hAnsi="Georgia" w:cstheme="minorBidi"/>
    </w:rPr>
  </w:style>
  <w:style w:type="paragraph" w:styleId="TOC3">
    <w:name w:val="toc 3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80"/>
      <w:jc w:val="left"/>
    </w:pPr>
    <w:rPr>
      <w:rFonts w:ascii="Georgia" w:eastAsiaTheme="minorHAnsi" w:hAnsi="Georgia" w:cstheme="minorBidi"/>
    </w:rPr>
  </w:style>
  <w:style w:type="paragraph" w:styleId="TOC4">
    <w:name w:val="toc 4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/>
      <w:jc w:val="left"/>
    </w:pPr>
    <w:rPr>
      <w:rFonts w:ascii="Georgia" w:eastAsiaTheme="minorHAnsi" w:hAnsi="Georgia" w:cstheme="minorBidi"/>
    </w:rPr>
  </w:style>
  <w:style w:type="paragraph" w:styleId="TOC5">
    <w:name w:val="toc 5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960"/>
      <w:jc w:val="left"/>
    </w:pPr>
    <w:rPr>
      <w:rFonts w:ascii="Georgia" w:eastAsiaTheme="minorHAnsi" w:hAnsi="Georgia" w:cstheme="minorBidi"/>
    </w:rPr>
  </w:style>
  <w:style w:type="paragraph" w:styleId="TOC6">
    <w:name w:val="toc 6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200"/>
      <w:jc w:val="left"/>
    </w:pPr>
    <w:rPr>
      <w:rFonts w:ascii="Georgia" w:eastAsiaTheme="minorHAnsi" w:hAnsi="Georgia" w:cstheme="minorBidi"/>
    </w:rPr>
  </w:style>
  <w:style w:type="paragraph" w:styleId="TOC7">
    <w:name w:val="toc 7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/>
      <w:jc w:val="left"/>
    </w:pPr>
    <w:rPr>
      <w:rFonts w:ascii="Georgia" w:eastAsiaTheme="minorHAnsi" w:hAnsi="Georgia" w:cstheme="minorBidi"/>
    </w:rPr>
  </w:style>
  <w:style w:type="paragraph" w:styleId="TOC8">
    <w:name w:val="toc 8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680"/>
      <w:jc w:val="left"/>
    </w:pPr>
    <w:rPr>
      <w:rFonts w:ascii="Georgia" w:eastAsiaTheme="minorHAnsi" w:hAnsi="Georgia" w:cstheme="minorBidi"/>
    </w:rPr>
  </w:style>
  <w:style w:type="paragraph" w:styleId="TOC9">
    <w:name w:val="toc 9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920"/>
      <w:jc w:val="left"/>
    </w:pPr>
    <w:rPr>
      <w:rFonts w:ascii="Georgia" w:eastAsiaTheme="minorHAnsi" w:hAnsi="Georgia" w:cstheme="minorBidi"/>
    </w:rPr>
  </w:style>
  <w:style w:type="paragraph" w:styleId="NormalIndent">
    <w:name w:val="Normal Indent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/>
      <w:jc w:val="left"/>
    </w:pPr>
    <w:rPr>
      <w:rFonts w:ascii="Georgia" w:eastAsiaTheme="minorHAnsi" w:hAnsi="Georgia" w:cstheme="minorBidi"/>
    </w:rPr>
  </w:style>
  <w:style w:type="paragraph" w:styleId="FootnoteText">
    <w:name w:val="footnote text"/>
    <w:basedOn w:val="Normal"/>
    <w:link w:val="Footnote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uiPriority w:val="99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mic Sans MS" w:eastAsiaTheme="minorHAnsi" w:hAnsi="Comic Sans MS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5040"/>
        <w:tab w:val="clear" w:pos="5760"/>
        <w:tab w:val="clear" w:pos="6480"/>
        <w:tab w:val="clear" w:pos="7200"/>
        <w:tab w:val="clear" w:pos="7920"/>
        <w:tab w:val="center" w:pos="4320"/>
        <w:tab w:val="right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HeaderChar">
    <w:name w:val="Header Char"/>
    <w:basedOn w:val="DefaultParagraphFont"/>
    <w:link w:val="Header"/>
    <w:semiHidden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5040"/>
        <w:tab w:val="clear" w:pos="5760"/>
        <w:tab w:val="clear" w:pos="6480"/>
        <w:tab w:val="clear" w:pos="7200"/>
        <w:tab w:val="clear" w:pos="7920"/>
        <w:tab w:val="center" w:pos="4320"/>
        <w:tab w:val="right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Arial" w:eastAsiaTheme="minorHAnsi" w:hAnsi="Arial" w:cs="Arial"/>
      <w:b/>
      <w:bCs/>
    </w:rPr>
  </w:style>
  <w:style w:type="paragraph" w:styleId="TableofFigures">
    <w:name w:val="table of figures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880"/>
      <w:jc w:val="left"/>
    </w:pPr>
    <w:rPr>
      <w:rFonts w:ascii="Arial" w:eastAsiaTheme="minorHAnsi" w:hAnsi="Arial" w:cs="Arial"/>
    </w:rPr>
  </w:style>
  <w:style w:type="paragraph" w:styleId="EnvelopeReturn">
    <w:name w:val="envelope return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Arial" w:eastAsiaTheme="minorHAnsi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 w:hanging="240"/>
      <w:jc w:val="left"/>
    </w:pPr>
    <w:rPr>
      <w:rFonts w:ascii="Georgia" w:eastAsiaTheme="minorHAnsi" w:hAnsi="Georgia" w:cstheme="minorBidi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120" w:after="-1"/>
      <w:jc w:val="left"/>
    </w:pPr>
    <w:rPr>
      <w:rFonts w:ascii="Arial" w:eastAsiaTheme="minorHAnsi" w:hAnsi="Arial" w:cs="Arial"/>
      <w:b/>
      <w:bCs/>
    </w:rPr>
  </w:style>
  <w:style w:type="paragraph" w:styleId="List2">
    <w:name w:val="List 2"/>
    <w:basedOn w:val="Normal"/>
    <w:uiPriority w:val="5"/>
    <w:semiHidden/>
    <w:unhideWhenUsed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 w:hanging="360"/>
      <w:jc w:val="left"/>
    </w:pPr>
    <w:rPr>
      <w:rFonts w:ascii="Georgia" w:eastAsiaTheme="minorHAnsi" w:hAnsi="Georgia" w:cstheme="minorBidi"/>
    </w:rPr>
  </w:style>
  <w:style w:type="paragraph" w:styleId="List3">
    <w:name w:val="List 3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080" w:hanging="360"/>
      <w:jc w:val="left"/>
    </w:pPr>
    <w:rPr>
      <w:rFonts w:ascii="Georgia" w:eastAsiaTheme="minorHAnsi" w:hAnsi="Georgia" w:cstheme="minorBidi"/>
    </w:rPr>
  </w:style>
  <w:style w:type="paragraph" w:styleId="List4">
    <w:name w:val="List 4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 w:hanging="360"/>
      <w:jc w:val="left"/>
    </w:pPr>
    <w:rPr>
      <w:rFonts w:ascii="Georgia" w:eastAsiaTheme="minorHAnsi" w:hAnsi="Georgia" w:cstheme="minorBidi"/>
    </w:rPr>
  </w:style>
  <w:style w:type="paragraph" w:styleId="List5">
    <w:name w:val="List 5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800" w:hanging="360"/>
      <w:jc w:val="left"/>
    </w:pPr>
    <w:rPr>
      <w:rFonts w:ascii="Georgia" w:eastAsiaTheme="minorHAnsi" w:hAnsi="Georgia" w:cstheme="minorBidi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widowControl/>
      <w:numPr>
        <w:numId w:val="1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Bullet4">
    <w:name w:val="List Bullet 4"/>
    <w:basedOn w:val="Normal"/>
    <w:uiPriority w:val="5"/>
    <w:semiHidden/>
    <w:rsid w:val="00AB074C"/>
    <w:pPr>
      <w:widowControl/>
      <w:numPr>
        <w:numId w:val="2"/>
      </w:numPr>
      <w:tabs>
        <w:tab w:val="clear" w:pos="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Bullet5">
    <w:name w:val="List Bullet 5"/>
    <w:basedOn w:val="Normal"/>
    <w:uiPriority w:val="5"/>
    <w:semiHidden/>
    <w:rsid w:val="00AB074C"/>
    <w:pPr>
      <w:widowControl/>
      <w:numPr>
        <w:numId w:val="3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2">
    <w:name w:val="List Number 2"/>
    <w:basedOn w:val="Normal"/>
    <w:uiPriority w:val="5"/>
    <w:semiHidden/>
    <w:unhideWhenUsed/>
    <w:rsid w:val="00AB074C"/>
    <w:pPr>
      <w:widowControl/>
      <w:numPr>
        <w:numId w:val="4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3">
    <w:name w:val="List Number 3"/>
    <w:basedOn w:val="Normal"/>
    <w:uiPriority w:val="5"/>
    <w:semiHidden/>
    <w:rsid w:val="00AB074C"/>
    <w:pPr>
      <w:widowControl/>
      <w:numPr>
        <w:numId w:val="5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4">
    <w:name w:val="List Number 4"/>
    <w:basedOn w:val="Normal"/>
    <w:uiPriority w:val="5"/>
    <w:semiHidden/>
    <w:rsid w:val="00AB074C"/>
    <w:pPr>
      <w:widowControl/>
      <w:numPr>
        <w:numId w:val="6"/>
      </w:numPr>
      <w:tabs>
        <w:tab w:val="clear" w:pos="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5">
    <w:name w:val="List Number 5"/>
    <w:basedOn w:val="Normal"/>
    <w:uiPriority w:val="5"/>
    <w:semiHidden/>
    <w:rsid w:val="00AB074C"/>
    <w:pPr>
      <w:widowControl/>
      <w:numPr>
        <w:numId w:val="7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Closing">
    <w:name w:val="Closing"/>
    <w:basedOn w:val="Normal"/>
    <w:link w:val="Closing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320"/>
      <w:jc w:val="left"/>
    </w:pPr>
    <w:rPr>
      <w:rFonts w:ascii="Georgia" w:eastAsiaTheme="minorHAnsi" w:hAnsi="Georgia" w:cstheme="minorBidi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320"/>
      <w:jc w:val="left"/>
    </w:pPr>
    <w:rPr>
      <w:rFonts w:ascii="Georgia" w:eastAsiaTheme="minorHAnsi" w:hAnsi="Georgia" w:cstheme="minorBidi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360"/>
      <w:jc w:val="left"/>
    </w:pPr>
    <w:rPr>
      <w:rFonts w:ascii="Georgia" w:eastAsiaTheme="minorHAnsi" w:hAnsi="Georgia" w:cstheme="minorBidi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720"/>
      <w:jc w:val="left"/>
    </w:pPr>
    <w:rPr>
      <w:rFonts w:ascii="Georgia" w:eastAsiaTheme="minorHAnsi" w:hAnsi="Georgia" w:cstheme="minorBidi"/>
    </w:rPr>
  </w:style>
  <w:style w:type="paragraph" w:styleId="ListContinue3">
    <w:name w:val="List Continue 3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080"/>
      <w:jc w:val="left"/>
    </w:pPr>
    <w:rPr>
      <w:rFonts w:ascii="Georgia" w:eastAsiaTheme="minorHAnsi" w:hAnsi="Georgia" w:cstheme="minorBidi"/>
    </w:rPr>
  </w:style>
  <w:style w:type="paragraph" w:styleId="ListContinue4">
    <w:name w:val="List Continue 4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440"/>
      <w:jc w:val="left"/>
    </w:pPr>
    <w:rPr>
      <w:rFonts w:ascii="Georgia" w:eastAsiaTheme="minorHAnsi" w:hAnsi="Georgia" w:cstheme="minorBidi"/>
    </w:rPr>
  </w:style>
  <w:style w:type="paragraph" w:styleId="ListContinue5">
    <w:name w:val="List Continue 5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800"/>
      <w:jc w:val="left"/>
    </w:pPr>
    <w:rPr>
      <w:rFonts w:ascii="Georgia" w:eastAsiaTheme="minorHAnsi" w:hAnsi="Georgia" w:cstheme="minorBidi"/>
    </w:rPr>
  </w:style>
  <w:style w:type="paragraph" w:styleId="MessageHeader">
    <w:name w:val="Message Header"/>
    <w:basedOn w:val="Normal"/>
    <w:link w:val="MessageHeaderChar"/>
    <w:semiHidden/>
    <w:rsid w:val="00AB074C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080" w:hanging="1080"/>
      <w:jc w:val="left"/>
    </w:pPr>
    <w:rPr>
      <w:rFonts w:ascii="Arial" w:eastAsiaTheme="minorHAnsi" w:hAnsi="Arial"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 w:line="480" w:lineRule="auto"/>
      <w:jc w:val="left"/>
    </w:pPr>
    <w:rPr>
      <w:rFonts w:ascii="Georgia" w:eastAsiaTheme="minorHAnsi" w:hAnsi="Georgia" w:cstheme="minorBidi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jc w:val="left"/>
    </w:pPr>
    <w:rPr>
      <w:rFonts w:ascii="Georgia" w:eastAsiaTheme="minorHAnsi" w:hAnsi="Georgia" w:cstheme="minorBid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 w:line="480" w:lineRule="auto"/>
      <w:ind w:left="360"/>
      <w:jc w:val="left"/>
    </w:pPr>
    <w:rPr>
      <w:rFonts w:ascii="Georgia" w:eastAsiaTheme="minorHAnsi" w:hAnsi="Georgia" w:cstheme="minorBidi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360"/>
      <w:jc w:val="left"/>
    </w:pPr>
    <w:rPr>
      <w:rFonts w:ascii="Georgia" w:eastAsiaTheme="minorHAnsi" w:hAnsi="Georgia" w:cstheme="minorBid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widowControl/>
      <w:shd w:val="clear" w:color="auto" w:fill="FFFF00"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Tahoma" w:eastAsiaTheme="minorHAnsi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urier New" w:eastAsiaTheme="minorHAnsi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urier New" w:eastAsiaTheme="minorHAnsi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customStyle="1" w:styleId="11">
    <w:name w:val="_11"/>
    <w:uiPriority w:val="99"/>
    <w:rsid w:val="00901CF3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before="0" w:after="0"/>
      <w:ind w:left="5040"/>
      <w:jc w:val="both"/>
    </w:pPr>
    <w:rPr>
      <w:rFonts w:ascii="Courier 10cpi" w:eastAsia="Times New Roman" w:hAnsi="Courier 10cpi" w:cs="Courier 10cpi"/>
    </w:rPr>
  </w:style>
  <w:style w:type="paragraph" w:customStyle="1" w:styleId="MemoHeader">
    <w:name w:val="Memo Header"/>
    <w:uiPriority w:val="99"/>
    <w:semiHidden/>
    <w:rsid w:val="00A42AF6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</w:rPr>
  </w:style>
  <w:style w:type="paragraph" w:customStyle="1" w:styleId="Default">
    <w:name w:val="Default"/>
    <w:rsid w:val="005858CD"/>
    <w:pPr>
      <w:autoSpaceDE w:val="0"/>
      <w:autoSpaceDN w:val="0"/>
      <w:adjustRightInd w:val="0"/>
      <w:spacing w:before="0" w:after="0"/>
    </w:pPr>
    <w:rPr>
      <w:rFonts w:ascii="Times New Roman" w:eastAsia="Calibri" w:hAnsi="Times New Roman"/>
      <w:color w:val="000000"/>
    </w:rPr>
  </w:style>
  <w:style w:type="paragraph" w:customStyle="1" w:styleId="Level2">
    <w:name w:val="Level 2"/>
    <w:basedOn w:val="Normal"/>
    <w:rsid w:val="00DE26E2"/>
    <w:pPr>
      <w:numPr>
        <w:ilvl w:val="1"/>
        <w:numId w:val="14"/>
      </w:numPr>
      <w:tabs>
        <w:tab w:val="clear" w:pos="0"/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jc w:val="left"/>
      <w:outlineLvl w:val="1"/>
    </w:pPr>
    <w:rPr>
      <w:rFonts w:ascii="Century Gothic" w:hAnsi="Century Gothic" w:cs="Times New Roman"/>
    </w:rPr>
  </w:style>
  <w:style w:type="paragraph" w:customStyle="1" w:styleId="Level3">
    <w:name w:val="Level 3"/>
    <w:link w:val="Level3Char"/>
    <w:rsid w:val="00DE26E2"/>
    <w:pPr>
      <w:autoSpaceDE w:val="0"/>
      <w:autoSpaceDN w:val="0"/>
      <w:adjustRightInd w:val="0"/>
      <w:spacing w:before="0" w:after="0"/>
      <w:ind w:left="2160"/>
    </w:pPr>
    <w:rPr>
      <w:rFonts w:ascii="Times New Roman" w:eastAsia="Times New Roman" w:hAnsi="Times New Roman"/>
    </w:rPr>
  </w:style>
  <w:style w:type="character" w:customStyle="1" w:styleId="Level3Char">
    <w:name w:val="Level 3 Char"/>
    <w:link w:val="Level3"/>
    <w:rsid w:val="00DE26E2"/>
    <w:rPr>
      <w:rFonts w:ascii="Times New Roman" w:eastAsia="Times New Roman" w:hAnsi="Times New Roman"/>
    </w:rPr>
  </w:style>
  <w:style w:type="paragraph" w:styleId="NoSpacing">
    <w:name w:val="No Spacing"/>
    <w:uiPriority w:val="1"/>
    <w:qFormat/>
    <w:rsid w:val="00D527B5"/>
    <w:pPr>
      <w:spacing w:before="0" w:after="0"/>
    </w:pPr>
    <w:rPr>
      <w:rFonts w:ascii="Times New Roman" w:eastAsia="Times New Roman" w:hAnsi="Times New Roman" w:cs="Baskerville Old Face"/>
    </w:rPr>
  </w:style>
  <w:style w:type="character" w:customStyle="1" w:styleId="address1">
    <w:name w:val="address1"/>
    <w:basedOn w:val="DefaultParagraphFont"/>
    <w:rsid w:val="00E44AF3"/>
  </w:style>
  <w:style w:type="character" w:customStyle="1" w:styleId="city">
    <w:name w:val="city"/>
    <w:basedOn w:val="DefaultParagraphFont"/>
    <w:rsid w:val="00E44AF3"/>
  </w:style>
  <w:style w:type="character" w:customStyle="1" w:styleId="state">
    <w:name w:val="state"/>
    <w:basedOn w:val="DefaultParagraphFont"/>
    <w:rsid w:val="00E44AF3"/>
  </w:style>
  <w:style w:type="character" w:customStyle="1" w:styleId="zip">
    <w:name w:val="zip"/>
    <w:basedOn w:val="DefaultParagraphFont"/>
    <w:rsid w:val="00E44AF3"/>
  </w:style>
  <w:style w:type="character" w:customStyle="1" w:styleId="hyphen">
    <w:name w:val="hyphen"/>
    <w:basedOn w:val="DefaultParagraphFont"/>
    <w:rsid w:val="00E44AF3"/>
  </w:style>
  <w:style w:type="character" w:customStyle="1" w:styleId="zip4">
    <w:name w:val="zip4"/>
    <w:basedOn w:val="DefaultParagraphFont"/>
    <w:rsid w:val="00E44AF3"/>
  </w:style>
  <w:style w:type="character" w:customStyle="1" w:styleId="linknr1">
    <w:name w:val="linknr1"/>
    <w:basedOn w:val="DefaultParagraphFont"/>
    <w:rsid w:val="00C60027"/>
    <w:rPr>
      <w:vanish/>
      <w:webHidden w:val="0"/>
      <w:specVanish w:val="0"/>
    </w:rPr>
  </w:style>
  <w:style w:type="character" w:customStyle="1" w:styleId="xbe">
    <w:name w:val="_xbe"/>
    <w:basedOn w:val="DefaultParagraphFont"/>
    <w:rsid w:val="007276DD"/>
  </w:style>
  <w:style w:type="paragraph" w:styleId="Revision">
    <w:name w:val="Revision"/>
    <w:hidden/>
    <w:uiPriority w:val="99"/>
    <w:semiHidden/>
    <w:rsid w:val="00DB1913"/>
    <w:pPr>
      <w:spacing w:before="0" w:after="0"/>
    </w:pPr>
    <w:rPr>
      <w:rFonts w:ascii="Times New Roman" w:eastAsia="Times New Roman" w:hAnsi="Times New Roman" w:cs="Courier 10cp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7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1237</Words>
  <Characters>7056</Characters>
  <Application>Microsoft Office Word</Application>
  <DocSecurity>0</DocSecurity>
  <Lines>58</Lines>
  <Paragraphs>16</Paragraphs>
  <ScaleCrop>false</ScaleCrop>
  <Company/>
  <LinksUpToDate>false</LinksUpToDate>
  <CharactersWithSpaces>8277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2020-04-20T16:34:00Z</dcterms:created>
  <dcterms:modified xsi:type="dcterms:W3CDTF">2020-04-20T16:34:00Z</dcterms:modified>
</cp:coreProperties>
</file>